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21" w:rsidRPr="00A015CE" w:rsidRDefault="00FC1D1C" w:rsidP="00EE7C21">
      <w:pPr>
        <w:jc w:val="center"/>
        <w:rPr>
          <w:rFonts w:asciiTheme="minorHAnsi" w:hAnsiTheme="minorHAnsi" w:cstheme="minorHAnsi"/>
          <w:b/>
          <w:sz w:val="32"/>
          <w:szCs w:val="32"/>
        </w:rPr>
      </w:pPr>
      <w:bookmarkStart w:id="0" w:name="_GoBack"/>
      <w:bookmarkEnd w:id="0"/>
      <w:r>
        <w:rPr>
          <w:rFonts w:asciiTheme="minorHAnsi" w:hAnsiTheme="minorHAnsi" w:cstheme="minorHAnsi"/>
          <w:b/>
          <w:sz w:val="32"/>
          <w:szCs w:val="32"/>
        </w:rPr>
        <w:t xml:space="preserve">SEANCE DU LUNDI </w:t>
      </w:r>
      <w:r w:rsidR="006879CB">
        <w:rPr>
          <w:rFonts w:asciiTheme="minorHAnsi" w:hAnsiTheme="minorHAnsi" w:cstheme="minorHAnsi"/>
          <w:b/>
          <w:sz w:val="32"/>
          <w:szCs w:val="32"/>
        </w:rPr>
        <w:t>12 MARS</w:t>
      </w:r>
      <w:r w:rsidR="00EE7C21" w:rsidRPr="00A015CE">
        <w:rPr>
          <w:rFonts w:asciiTheme="minorHAnsi" w:hAnsiTheme="minorHAnsi" w:cstheme="minorHAnsi"/>
          <w:b/>
          <w:sz w:val="32"/>
          <w:szCs w:val="32"/>
        </w:rPr>
        <w:t xml:space="preserve"> 201</w:t>
      </w:r>
      <w:r w:rsidR="00943A8C">
        <w:rPr>
          <w:rFonts w:asciiTheme="minorHAnsi" w:hAnsiTheme="minorHAnsi" w:cstheme="minorHAnsi"/>
          <w:b/>
          <w:sz w:val="32"/>
          <w:szCs w:val="32"/>
        </w:rPr>
        <w:t>8</w:t>
      </w:r>
    </w:p>
    <w:p w:rsidR="00EE7C21" w:rsidRPr="00A015CE" w:rsidRDefault="00943A8C" w:rsidP="00EE7C21">
      <w:pPr>
        <w:spacing w:before="120"/>
        <w:jc w:val="both"/>
        <w:rPr>
          <w:rFonts w:asciiTheme="minorHAnsi" w:hAnsiTheme="minorHAnsi" w:cstheme="minorHAnsi"/>
          <w:sz w:val="22"/>
          <w:szCs w:val="22"/>
        </w:rPr>
      </w:pPr>
      <w:r>
        <w:rPr>
          <w:rFonts w:asciiTheme="minorHAnsi" w:hAnsiTheme="minorHAnsi" w:cstheme="minorHAnsi"/>
          <w:sz w:val="22"/>
          <w:szCs w:val="22"/>
        </w:rPr>
        <w:t>L’an deux mil dix-huit</w:t>
      </w:r>
      <w:r w:rsidR="00791AFA">
        <w:rPr>
          <w:rFonts w:asciiTheme="minorHAnsi" w:hAnsiTheme="minorHAnsi" w:cstheme="minorHAnsi"/>
          <w:sz w:val="22"/>
          <w:szCs w:val="22"/>
        </w:rPr>
        <w:t xml:space="preserve">, le </w:t>
      </w:r>
      <w:r w:rsidR="006879CB">
        <w:rPr>
          <w:rFonts w:asciiTheme="minorHAnsi" w:hAnsiTheme="minorHAnsi" w:cstheme="minorHAnsi"/>
          <w:sz w:val="22"/>
          <w:szCs w:val="22"/>
        </w:rPr>
        <w:t>douze mars</w:t>
      </w:r>
      <w:r w:rsidR="00EE7C21" w:rsidRPr="00A015CE">
        <w:rPr>
          <w:rFonts w:asciiTheme="minorHAnsi" w:hAnsiTheme="minorHAnsi" w:cstheme="minorHAnsi"/>
          <w:sz w:val="22"/>
          <w:szCs w:val="22"/>
        </w:rPr>
        <w:t>, à vingt heure trente, le Conseil municipal régulièrement convoqué, s’est réuni sous la présidence de Rémi CHAMBAUD, Maire.</w:t>
      </w:r>
    </w:p>
    <w:p w:rsidR="00EE7C21" w:rsidRPr="00A015CE" w:rsidRDefault="00EE7C21" w:rsidP="00EE7C21">
      <w:pPr>
        <w:spacing w:before="120"/>
        <w:jc w:val="both"/>
        <w:rPr>
          <w:rFonts w:asciiTheme="minorHAnsi" w:hAnsiTheme="minorHAnsi" w:cstheme="minorHAnsi"/>
          <w:sz w:val="22"/>
          <w:szCs w:val="22"/>
          <w:lang w:eastAsia="fr-FR"/>
        </w:rPr>
      </w:pPr>
      <w:r w:rsidRPr="00A015CE">
        <w:rPr>
          <w:rFonts w:asciiTheme="minorHAnsi" w:hAnsiTheme="minorHAnsi" w:cstheme="minorHAnsi"/>
          <w:b/>
          <w:bCs/>
          <w:kern w:val="2"/>
          <w:sz w:val="22"/>
          <w:szCs w:val="22"/>
        </w:rPr>
        <w:t xml:space="preserve">Présents </w:t>
      </w:r>
      <w:r w:rsidRPr="00A015CE">
        <w:rPr>
          <w:rFonts w:asciiTheme="minorHAnsi" w:hAnsiTheme="minorHAnsi" w:cstheme="minorHAnsi"/>
          <w:b/>
          <w:kern w:val="2"/>
          <w:sz w:val="22"/>
          <w:szCs w:val="22"/>
        </w:rPr>
        <w:t>:</w:t>
      </w:r>
      <w:r w:rsidRPr="00A015CE">
        <w:rPr>
          <w:rFonts w:asciiTheme="minorHAnsi" w:hAnsiTheme="minorHAnsi" w:cstheme="minorHAnsi"/>
          <w:kern w:val="2"/>
          <w:sz w:val="22"/>
          <w:szCs w:val="22"/>
        </w:rPr>
        <w:t xml:space="preserve"> </w:t>
      </w:r>
      <w:r w:rsidRPr="00A015CE">
        <w:rPr>
          <w:rFonts w:asciiTheme="minorHAnsi" w:hAnsiTheme="minorHAnsi" w:cstheme="minorHAnsi"/>
          <w:sz w:val="22"/>
          <w:szCs w:val="22"/>
        </w:rPr>
        <w:t xml:space="preserve">CHAMBAUD Rémi, </w:t>
      </w:r>
      <w:r w:rsidR="002925F3" w:rsidRPr="00A015CE">
        <w:rPr>
          <w:rFonts w:asciiTheme="minorHAnsi" w:hAnsiTheme="minorHAnsi" w:cstheme="minorHAnsi"/>
          <w:sz w:val="22"/>
          <w:szCs w:val="22"/>
        </w:rPr>
        <w:t xml:space="preserve">VOLPOET Pascal, </w:t>
      </w:r>
      <w:r w:rsidRPr="00A015CE">
        <w:rPr>
          <w:rFonts w:asciiTheme="minorHAnsi" w:hAnsiTheme="minorHAnsi" w:cstheme="minorHAnsi"/>
          <w:sz w:val="22"/>
          <w:szCs w:val="22"/>
        </w:rPr>
        <w:t xml:space="preserve">MARANDET Christian, </w:t>
      </w:r>
      <w:r w:rsidR="006879CB" w:rsidRPr="00A015CE">
        <w:rPr>
          <w:rFonts w:asciiTheme="minorHAnsi" w:hAnsiTheme="minorHAnsi" w:cstheme="minorHAnsi"/>
          <w:sz w:val="22"/>
          <w:szCs w:val="22"/>
        </w:rPr>
        <w:t xml:space="preserve">FILLOD Damien, </w:t>
      </w:r>
      <w:r w:rsidR="00B0293A" w:rsidRPr="00A015CE">
        <w:rPr>
          <w:rFonts w:asciiTheme="minorHAnsi" w:hAnsiTheme="minorHAnsi" w:cstheme="minorHAnsi"/>
          <w:sz w:val="22"/>
          <w:szCs w:val="22"/>
        </w:rPr>
        <w:t>BASTILLE Emilie</w:t>
      </w:r>
      <w:r w:rsidR="00B0293A">
        <w:rPr>
          <w:rFonts w:asciiTheme="minorHAnsi" w:hAnsiTheme="minorHAnsi" w:cstheme="minorHAnsi"/>
          <w:sz w:val="22"/>
          <w:szCs w:val="22"/>
        </w:rPr>
        <w:t xml:space="preserve">, </w:t>
      </w:r>
      <w:r w:rsidR="002925F3" w:rsidRPr="00A015CE">
        <w:rPr>
          <w:rFonts w:asciiTheme="minorHAnsi" w:hAnsiTheme="minorHAnsi" w:cstheme="minorHAnsi"/>
          <w:sz w:val="22"/>
          <w:szCs w:val="22"/>
        </w:rPr>
        <w:t xml:space="preserve">BEUQUE Catherine, </w:t>
      </w:r>
      <w:r w:rsidR="006879CB" w:rsidRPr="00A015CE">
        <w:rPr>
          <w:rFonts w:asciiTheme="minorHAnsi" w:hAnsiTheme="minorHAnsi" w:cstheme="minorHAnsi"/>
          <w:sz w:val="22"/>
          <w:szCs w:val="22"/>
        </w:rPr>
        <w:t>MARQUET Bérengère</w:t>
      </w:r>
      <w:r w:rsidR="006879CB">
        <w:rPr>
          <w:rFonts w:asciiTheme="minorHAnsi" w:hAnsiTheme="minorHAnsi" w:cstheme="minorHAnsi"/>
          <w:sz w:val="22"/>
          <w:szCs w:val="22"/>
        </w:rPr>
        <w:t>,</w:t>
      </w:r>
      <w:r w:rsidR="006879CB" w:rsidRPr="00A015CE">
        <w:rPr>
          <w:rFonts w:asciiTheme="minorHAnsi" w:hAnsiTheme="minorHAnsi" w:cstheme="minorHAnsi"/>
          <w:sz w:val="22"/>
          <w:szCs w:val="22"/>
        </w:rPr>
        <w:t xml:space="preserve"> </w:t>
      </w:r>
      <w:r w:rsidR="00FC1D1C">
        <w:rPr>
          <w:rFonts w:asciiTheme="minorHAnsi" w:hAnsiTheme="minorHAnsi" w:cstheme="minorHAnsi"/>
          <w:sz w:val="22"/>
          <w:szCs w:val="22"/>
        </w:rPr>
        <w:t>JACQUEMARD Gabriel</w:t>
      </w:r>
      <w:r w:rsidR="00FC1D1C" w:rsidRPr="00A015CE">
        <w:rPr>
          <w:rFonts w:asciiTheme="minorHAnsi" w:hAnsiTheme="minorHAnsi" w:cstheme="minorHAnsi"/>
          <w:sz w:val="22"/>
          <w:szCs w:val="22"/>
        </w:rPr>
        <w:t xml:space="preserve"> </w:t>
      </w:r>
      <w:r w:rsidR="003D373A">
        <w:rPr>
          <w:rFonts w:asciiTheme="minorHAnsi" w:hAnsiTheme="minorHAnsi" w:cstheme="minorHAnsi"/>
          <w:sz w:val="22"/>
          <w:szCs w:val="22"/>
        </w:rPr>
        <w:t>et</w:t>
      </w:r>
      <w:r w:rsidR="00A015CE">
        <w:rPr>
          <w:rFonts w:asciiTheme="minorHAnsi" w:hAnsiTheme="minorHAnsi" w:cstheme="minorHAnsi"/>
          <w:sz w:val="22"/>
          <w:szCs w:val="22"/>
        </w:rPr>
        <w:t xml:space="preserve"> </w:t>
      </w:r>
      <w:r w:rsidR="006879CB" w:rsidRPr="00A015CE">
        <w:rPr>
          <w:rFonts w:asciiTheme="minorHAnsi" w:hAnsiTheme="minorHAnsi" w:cstheme="minorHAnsi"/>
          <w:sz w:val="22"/>
          <w:szCs w:val="22"/>
        </w:rPr>
        <w:t>LECAUX Sylvie</w:t>
      </w:r>
      <w:r w:rsidRPr="00A015CE">
        <w:rPr>
          <w:rFonts w:asciiTheme="minorHAnsi" w:hAnsiTheme="minorHAnsi" w:cstheme="minorHAnsi"/>
          <w:sz w:val="22"/>
          <w:szCs w:val="22"/>
        </w:rPr>
        <w:t>.</w:t>
      </w:r>
    </w:p>
    <w:p w:rsidR="00EE7C21" w:rsidRPr="00A015CE" w:rsidRDefault="00EE7C21" w:rsidP="00EE7C21">
      <w:pPr>
        <w:spacing w:before="120" w:after="120"/>
        <w:jc w:val="both"/>
        <w:rPr>
          <w:rFonts w:asciiTheme="minorHAnsi" w:hAnsiTheme="minorHAnsi" w:cstheme="minorHAnsi"/>
          <w:sz w:val="22"/>
          <w:szCs w:val="22"/>
        </w:rPr>
      </w:pPr>
      <w:r w:rsidRPr="00A015CE">
        <w:rPr>
          <w:rFonts w:asciiTheme="minorHAnsi" w:hAnsiTheme="minorHAnsi" w:cstheme="minorHAnsi"/>
          <w:b/>
          <w:sz w:val="22"/>
          <w:szCs w:val="22"/>
        </w:rPr>
        <w:t>Excusés ou absents :</w:t>
      </w:r>
      <w:r w:rsidRPr="00A015CE">
        <w:rPr>
          <w:rFonts w:asciiTheme="minorHAnsi" w:hAnsiTheme="minorHAnsi" w:cstheme="minorHAnsi"/>
          <w:sz w:val="22"/>
          <w:szCs w:val="22"/>
        </w:rPr>
        <w:t xml:space="preserve"> </w:t>
      </w:r>
      <w:r w:rsidR="006879CB" w:rsidRPr="00A015CE">
        <w:rPr>
          <w:rFonts w:asciiTheme="minorHAnsi" w:hAnsiTheme="minorHAnsi" w:cstheme="minorHAnsi"/>
          <w:sz w:val="22"/>
          <w:szCs w:val="22"/>
        </w:rPr>
        <w:t>MARTINS Marc-Antoine,</w:t>
      </w:r>
      <w:r w:rsidR="006879CB">
        <w:rPr>
          <w:rFonts w:asciiTheme="minorHAnsi" w:hAnsiTheme="minorHAnsi" w:cstheme="minorHAnsi"/>
          <w:sz w:val="22"/>
          <w:szCs w:val="22"/>
        </w:rPr>
        <w:t xml:space="preserve"> </w:t>
      </w:r>
      <w:r w:rsidR="0020626B" w:rsidRPr="00A015CE">
        <w:rPr>
          <w:rFonts w:asciiTheme="minorHAnsi" w:hAnsiTheme="minorHAnsi" w:cstheme="minorHAnsi"/>
          <w:sz w:val="22"/>
          <w:szCs w:val="22"/>
        </w:rPr>
        <w:t>BETH</w:t>
      </w:r>
      <w:r w:rsidR="0020626B">
        <w:rPr>
          <w:rFonts w:asciiTheme="minorHAnsi" w:hAnsiTheme="minorHAnsi" w:cstheme="minorHAnsi"/>
          <w:sz w:val="22"/>
          <w:szCs w:val="22"/>
        </w:rPr>
        <w:t xml:space="preserve">AZ Christophe, </w:t>
      </w:r>
      <w:r w:rsidR="006879CB">
        <w:rPr>
          <w:rFonts w:asciiTheme="minorHAnsi" w:hAnsiTheme="minorHAnsi" w:cstheme="minorHAnsi"/>
          <w:sz w:val="22"/>
          <w:szCs w:val="22"/>
        </w:rPr>
        <w:t xml:space="preserve">Brendan GREFFIER </w:t>
      </w:r>
      <w:r w:rsidR="00791AFA">
        <w:rPr>
          <w:rFonts w:asciiTheme="minorHAnsi" w:hAnsiTheme="minorHAnsi" w:cstheme="minorHAnsi"/>
          <w:sz w:val="22"/>
          <w:szCs w:val="22"/>
        </w:rPr>
        <w:t>et</w:t>
      </w:r>
      <w:r w:rsidRPr="00A015CE">
        <w:rPr>
          <w:rFonts w:asciiTheme="minorHAnsi" w:hAnsiTheme="minorHAnsi" w:cstheme="minorHAnsi"/>
          <w:sz w:val="22"/>
          <w:szCs w:val="22"/>
        </w:rPr>
        <w:t xml:space="preserve"> </w:t>
      </w:r>
      <w:r w:rsidR="006879CB">
        <w:rPr>
          <w:rFonts w:asciiTheme="minorHAnsi" w:hAnsiTheme="minorHAnsi" w:cstheme="minorHAnsi"/>
          <w:sz w:val="22"/>
          <w:szCs w:val="22"/>
        </w:rPr>
        <w:t>NOIROT Perrine</w:t>
      </w:r>
      <w:r w:rsidR="00A015CE" w:rsidRPr="00A015CE">
        <w:rPr>
          <w:rFonts w:asciiTheme="minorHAnsi" w:hAnsiTheme="minorHAnsi" w:cstheme="minorHAnsi"/>
          <w:sz w:val="22"/>
          <w:szCs w:val="22"/>
        </w:rPr>
        <w:t>.</w:t>
      </w:r>
    </w:p>
    <w:p w:rsidR="00EE7C21" w:rsidRPr="00A015CE" w:rsidRDefault="00EE7C21" w:rsidP="00EE7C21">
      <w:pPr>
        <w:spacing w:before="120" w:after="120"/>
        <w:jc w:val="both"/>
        <w:rPr>
          <w:rFonts w:asciiTheme="minorHAnsi" w:hAnsiTheme="minorHAnsi" w:cstheme="minorHAnsi"/>
          <w:sz w:val="22"/>
          <w:szCs w:val="22"/>
        </w:rPr>
      </w:pPr>
      <w:r w:rsidRPr="00A015CE">
        <w:rPr>
          <w:rFonts w:asciiTheme="minorHAnsi" w:hAnsiTheme="minorHAnsi" w:cstheme="minorHAnsi"/>
          <w:sz w:val="22"/>
          <w:szCs w:val="22"/>
        </w:rPr>
        <w:t>La séance est ouverte à 20 heures 30.</w:t>
      </w:r>
    </w:p>
    <w:p w:rsidR="00EE7C21" w:rsidRPr="00EE7C21" w:rsidRDefault="00EE7C21" w:rsidP="00EE7C21">
      <w:pPr>
        <w:spacing w:before="120" w:after="120"/>
        <w:jc w:val="both"/>
        <w:rPr>
          <w:rFonts w:ascii="Arial" w:hAnsi="Arial" w:cs="Arial"/>
        </w:rPr>
      </w:pPr>
      <w:r w:rsidRPr="00A015CE">
        <w:rPr>
          <w:rFonts w:asciiTheme="minorHAnsi" w:hAnsiTheme="minorHAnsi" w:cstheme="minorHAnsi"/>
          <w:sz w:val="22"/>
          <w:szCs w:val="22"/>
        </w:rPr>
        <w:t>Secrétair</w:t>
      </w:r>
      <w:r w:rsidR="003D373A">
        <w:rPr>
          <w:rFonts w:asciiTheme="minorHAnsi" w:hAnsiTheme="minorHAnsi" w:cstheme="minorHAnsi"/>
          <w:sz w:val="22"/>
          <w:szCs w:val="22"/>
        </w:rPr>
        <w:t xml:space="preserve">e de </w:t>
      </w:r>
      <w:r w:rsidR="00B0293A">
        <w:rPr>
          <w:rFonts w:asciiTheme="minorHAnsi" w:hAnsiTheme="minorHAnsi" w:cstheme="minorHAnsi"/>
          <w:sz w:val="22"/>
          <w:szCs w:val="22"/>
        </w:rPr>
        <w:t>séance : Emilie BASTILLE</w:t>
      </w:r>
    </w:p>
    <w:p w:rsidR="00EE7C21" w:rsidRPr="00A015CE" w:rsidRDefault="00EE7C21" w:rsidP="00EE7C21">
      <w:pPr>
        <w:pStyle w:val="Standard"/>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A015CE">
        <w:rPr>
          <w:rFonts w:asciiTheme="minorHAnsi" w:hAnsiTheme="minorHAnsi" w:cstheme="minorHAnsi"/>
          <w:b/>
        </w:rPr>
        <w:t>ORDRE DU JOUR</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Validation du compte-rendu du 15 janvier 2018</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 xml:space="preserve">Vente </w:t>
      </w:r>
      <w:r w:rsidR="00391E41">
        <w:rPr>
          <w:rFonts w:asciiTheme="minorHAnsi" w:hAnsiTheme="minorHAnsi" w:cstheme="minorHAnsi"/>
          <w:b/>
          <w:sz w:val="28"/>
          <w:szCs w:val="28"/>
        </w:rPr>
        <w:t>d</w:t>
      </w:r>
      <w:r w:rsidRPr="006879CB">
        <w:rPr>
          <w:rFonts w:asciiTheme="minorHAnsi" w:hAnsiTheme="minorHAnsi" w:cstheme="minorHAnsi"/>
          <w:b/>
          <w:sz w:val="28"/>
          <w:szCs w:val="28"/>
        </w:rPr>
        <w:t xml:space="preserve">u Modern’Hôtel : </w:t>
      </w:r>
      <w:r w:rsidRPr="006879CB">
        <w:rPr>
          <w:rFonts w:asciiTheme="minorHAnsi" w:hAnsiTheme="minorHAnsi" w:cstheme="minorHAnsi"/>
          <w:sz w:val="28"/>
          <w:szCs w:val="28"/>
        </w:rPr>
        <w:t>présentation du projet de réhabilitation et décision</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Comptes administratifs du budget général et des budgets annexes</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Comptes de gestion du budget général et des budgets annexes</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Affectation des résultats budgétaires</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Vente ancienne caserne des pompiers</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u w:val="single"/>
        </w:rPr>
        <w:t>2</w:t>
      </w:r>
      <w:r w:rsidRPr="006879CB">
        <w:rPr>
          <w:rFonts w:asciiTheme="minorHAnsi" w:hAnsiTheme="minorHAnsi" w:cstheme="minorHAnsi"/>
          <w:b/>
          <w:sz w:val="28"/>
          <w:szCs w:val="28"/>
          <w:u w:val="single"/>
          <w:vertAlign w:val="superscript"/>
        </w:rPr>
        <w:t>e</w:t>
      </w:r>
      <w:r w:rsidRPr="006879CB">
        <w:rPr>
          <w:rFonts w:asciiTheme="minorHAnsi" w:hAnsiTheme="minorHAnsi" w:cstheme="minorHAnsi"/>
          <w:b/>
          <w:sz w:val="28"/>
          <w:szCs w:val="28"/>
          <w:u w:val="single"/>
        </w:rPr>
        <w:t xml:space="preserve"> tranche d’aménagement du quartier des Epinettes :</w:t>
      </w:r>
    </w:p>
    <w:p w:rsidR="006879CB" w:rsidRPr="006879CB" w:rsidRDefault="006879CB" w:rsidP="006879CB">
      <w:pPr>
        <w:pStyle w:val="ListParagraph"/>
        <w:numPr>
          <w:ilvl w:val="0"/>
          <w:numId w:val="25"/>
        </w:numPr>
        <w:autoSpaceDN w:val="0"/>
        <w:spacing w:before="120" w:after="120"/>
        <w:textAlignment w:val="baseline"/>
        <w:rPr>
          <w:rFonts w:asciiTheme="minorHAnsi" w:hAnsiTheme="minorHAnsi" w:cstheme="minorHAnsi"/>
          <w:b/>
          <w:sz w:val="28"/>
          <w:szCs w:val="28"/>
        </w:rPr>
      </w:pPr>
      <w:r w:rsidRPr="006879CB">
        <w:rPr>
          <w:rFonts w:asciiTheme="minorHAnsi" w:hAnsiTheme="minorHAnsi" w:cstheme="minorHAnsi"/>
          <w:sz w:val="28"/>
          <w:szCs w:val="28"/>
        </w:rPr>
        <w:t>validation de l’avant-projet sommaire des réseaux secs</w:t>
      </w:r>
    </w:p>
    <w:p w:rsidR="006879CB" w:rsidRPr="006879CB" w:rsidRDefault="006879CB" w:rsidP="006879CB">
      <w:pPr>
        <w:pStyle w:val="ListParagraph"/>
        <w:numPr>
          <w:ilvl w:val="0"/>
          <w:numId w:val="25"/>
        </w:numPr>
        <w:autoSpaceDN w:val="0"/>
        <w:spacing w:before="120" w:after="120"/>
        <w:textAlignment w:val="baseline"/>
        <w:rPr>
          <w:rFonts w:asciiTheme="minorHAnsi" w:hAnsiTheme="minorHAnsi" w:cstheme="minorHAnsi"/>
          <w:b/>
          <w:sz w:val="28"/>
          <w:szCs w:val="28"/>
        </w:rPr>
      </w:pPr>
      <w:r w:rsidRPr="006879CB">
        <w:rPr>
          <w:rFonts w:asciiTheme="minorHAnsi" w:hAnsiTheme="minorHAnsi" w:cstheme="minorHAnsi"/>
          <w:sz w:val="28"/>
          <w:szCs w:val="28"/>
        </w:rPr>
        <w:t xml:space="preserve">validation de l’estimation des travaux </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sz w:val="28"/>
          <w:szCs w:val="28"/>
        </w:rPr>
      </w:pPr>
      <w:r w:rsidRPr="006879CB">
        <w:rPr>
          <w:rFonts w:asciiTheme="minorHAnsi" w:hAnsiTheme="minorHAnsi" w:cstheme="minorHAnsi"/>
          <w:b/>
          <w:sz w:val="28"/>
          <w:szCs w:val="28"/>
          <w:u w:val="single"/>
        </w:rPr>
        <w:t>Eclairage public :</w:t>
      </w:r>
      <w:r w:rsidRPr="006879CB">
        <w:rPr>
          <w:rFonts w:asciiTheme="minorHAnsi" w:hAnsiTheme="minorHAnsi" w:cstheme="minorHAnsi"/>
          <w:sz w:val="28"/>
          <w:szCs w:val="28"/>
        </w:rPr>
        <w:t xml:space="preserve"> validation de la 3</w:t>
      </w:r>
      <w:r w:rsidRPr="006879CB">
        <w:rPr>
          <w:rFonts w:asciiTheme="minorHAnsi" w:hAnsiTheme="minorHAnsi" w:cstheme="minorHAnsi"/>
          <w:sz w:val="28"/>
          <w:szCs w:val="28"/>
          <w:vertAlign w:val="superscript"/>
        </w:rPr>
        <w:t>e</w:t>
      </w:r>
      <w:r w:rsidRPr="006879CB">
        <w:rPr>
          <w:rFonts w:asciiTheme="minorHAnsi" w:hAnsiTheme="minorHAnsi" w:cstheme="minorHAnsi"/>
          <w:sz w:val="28"/>
          <w:szCs w:val="28"/>
        </w:rPr>
        <w:t xml:space="preserve"> tranche Elum</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rPr>
        <w:t>Validation du programme d’investissement 2018</w:t>
      </w:r>
    </w:p>
    <w:p w:rsidR="006879CB" w:rsidRPr="006879CB" w:rsidRDefault="006879CB" w:rsidP="006879CB">
      <w:pPr>
        <w:pStyle w:val="ListParagraph"/>
        <w:numPr>
          <w:ilvl w:val="0"/>
          <w:numId w:val="1"/>
        </w:numPr>
        <w:autoSpaceDN w:val="0"/>
        <w:spacing w:before="120" w:after="120"/>
        <w:ind w:left="426" w:hanging="426"/>
        <w:textAlignment w:val="baseline"/>
        <w:rPr>
          <w:rFonts w:asciiTheme="minorHAnsi" w:hAnsiTheme="minorHAnsi" w:cstheme="minorHAnsi"/>
          <w:b/>
          <w:sz w:val="28"/>
          <w:szCs w:val="28"/>
        </w:rPr>
      </w:pPr>
      <w:r w:rsidRPr="006879CB">
        <w:rPr>
          <w:rFonts w:asciiTheme="minorHAnsi" w:hAnsiTheme="minorHAnsi" w:cstheme="minorHAnsi"/>
          <w:b/>
          <w:sz w:val="28"/>
          <w:szCs w:val="28"/>
          <w:u w:val="single"/>
        </w:rPr>
        <w:t>Questions diverses</w:t>
      </w:r>
      <w:r w:rsidRPr="006879CB">
        <w:rPr>
          <w:rFonts w:asciiTheme="minorHAnsi" w:hAnsiTheme="minorHAnsi" w:cstheme="minorHAnsi"/>
          <w:b/>
          <w:sz w:val="28"/>
          <w:szCs w:val="28"/>
        </w:rPr>
        <w:t> :</w:t>
      </w:r>
    </w:p>
    <w:p w:rsidR="00DD745E" w:rsidRPr="00A015CE" w:rsidRDefault="00DD745E" w:rsidP="00AF1478">
      <w:pPr>
        <w:rPr>
          <w:rFonts w:asciiTheme="minorHAnsi" w:hAnsiTheme="minorHAnsi" w:cstheme="minorHAnsi"/>
        </w:rPr>
      </w:pPr>
    </w:p>
    <w:p w:rsidR="00EE7C21" w:rsidRPr="00A015CE" w:rsidRDefault="00EE7C21" w:rsidP="00AF1478">
      <w:pPr>
        <w:rPr>
          <w:rFonts w:asciiTheme="minorHAnsi" w:hAnsiTheme="minorHAnsi" w:cstheme="minorHAnsi"/>
        </w:rPr>
      </w:pPr>
    </w:p>
    <w:p w:rsidR="00EE7C21" w:rsidRDefault="00EE7C21" w:rsidP="00AF1478">
      <w:pPr>
        <w:rPr>
          <w:rFonts w:asciiTheme="minorHAnsi" w:hAnsiTheme="minorHAnsi" w:cstheme="minorHAnsi"/>
        </w:rPr>
      </w:pPr>
    </w:p>
    <w:p w:rsidR="00791AFA" w:rsidRDefault="00791AFA" w:rsidP="00AF1478">
      <w:pPr>
        <w:rPr>
          <w:rFonts w:asciiTheme="minorHAnsi" w:hAnsiTheme="minorHAnsi" w:cstheme="minorHAnsi"/>
        </w:rPr>
      </w:pPr>
    </w:p>
    <w:p w:rsidR="00791AFA" w:rsidRDefault="00791AFA" w:rsidP="00AF1478">
      <w:pPr>
        <w:rPr>
          <w:rFonts w:asciiTheme="minorHAnsi" w:hAnsiTheme="minorHAnsi" w:cstheme="minorHAnsi"/>
        </w:rPr>
      </w:pPr>
    </w:p>
    <w:p w:rsidR="00791AFA" w:rsidRDefault="00791AFA" w:rsidP="00AF1478">
      <w:pPr>
        <w:rPr>
          <w:rFonts w:asciiTheme="minorHAnsi" w:hAnsiTheme="minorHAnsi" w:cstheme="minorHAnsi"/>
        </w:rPr>
      </w:pPr>
    </w:p>
    <w:p w:rsidR="003B6882" w:rsidRDefault="003B6882" w:rsidP="00AF1478">
      <w:pPr>
        <w:rPr>
          <w:rFonts w:asciiTheme="minorHAnsi" w:hAnsiTheme="minorHAnsi" w:cstheme="minorHAnsi"/>
        </w:rPr>
      </w:pPr>
    </w:p>
    <w:p w:rsidR="00791AFA" w:rsidRDefault="00791AFA"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454327" w:rsidRDefault="00454327" w:rsidP="00DA3D06">
      <w:pPr>
        <w:rPr>
          <w:rFonts w:asciiTheme="minorHAnsi" w:hAnsiTheme="minorHAnsi" w:cstheme="minorHAnsi"/>
        </w:rPr>
      </w:pPr>
    </w:p>
    <w:p w:rsidR="00EE7C21" w:rsidRPr="00A015CE" w:rsidRDefault="002925F3" w:rsidP="00426FC1">
      <w:pPr>
        <w:pStyle w:val="ListParagraph"/>
        <w:numPr>
          <w:ilvl w:val="0"/>
          <w:numId w:val="2"/>
        </w:numPr>
        <w:pBdr>
          <w:bottom w:val="single" w:sz="4" w:space="1" w:color="auto"/>
        </w:pBdr>
        <w:autoSpaceDN w:val="0"/>
        <w:spacing w:before="240" w:after="240"/>
        <w:ind w:left="425" w:hanging="425"/>
        <w:jc w:val="left"/>
        <w:textAlignment w:val="baseline"/>
        <w:rPr>
          <w:rFonts w:asciiTheme="minorHAnsi" w:hAnsiTheme="minorHAnsi" w:cstheme="minorHAnsi"/>
          <w:b/>
          <w:sz w:val="28"/>
          <w:szCs w:val="28"/>
        </w:rPr>
      </w:pPr>
      <w:r>
        <w:rPr>
          <w:rFonts w:asciiTheme="minorHAnsi" w:hAnsiTheme="minorHAnsi" w:cstheme="minorHAnsi"/>
          <w:b/>
          <w:sz w:val="28"/>
          <w:szCs w:val="28"/>
        </w:rPr>
        <w:lastRenderedPageBreak/>
        <w:t xml:space="preserve">Validation du compte-rendu du </w:t>
      </w:r>
      <w:r w:rsidR="006879CB">
        <w:rPr>
          <w:rFonts w:asciiTheme="minorHAnsi" w:hAnsiTheme="minorHAnsi" w:cstheme="minorHAnsi"/>
          <w:b/>
          <w:sz w:val="28"/>
          <w:szCs w:val="28"/>
        </w:rPr>
        <w:t>15 janvier</w:t>
      </w:r>
      <w:r w:rsidR="00703E91">
        <w:rPr>
          <w:rFonts w:asciiTheme="minorHAnsi" w:hAnsiTheme="minorHAnsi" w:cstheme="minorHAnsi"/>
          <w:b/>
          <w:sz w:val="28"/>
          <w:szCs w:val="28"/>
        </w:rPr>
        <w:t xml:space="preserve"> </w:t>
      </w:r>
      <w:r w:rsidR="006879CB">
        <w:rPr>
          <w:rFonts w:asciiTheme="minorHAnsi" w:hAnsiTheme="minorHAnsi" w:cstheme="minorHAnsi"/>
          <w:b/>
          <w:sz w:val="28"/>
          <w:szCs w:val="28"/>
        </w:rPr>
        <w:t>2018</w:t>
      </w:r>
    </w:p>
    <w:p w:rsidR="00EE7C21" w:rsidRDefault="00EE7C21" w:rsidP="00CE14B1">
      <w:pPr>
        <w:jc w:val="both"/>
        <w:rPr>
          <w:rFonts w:asciiTheme="minorHAnsi" w:hAnsiTheme="minorHAnsi" w:cstheme="minorHAnsi"/>
          <w:sz w:val="22"/>
          <w:szCs w:val="22"/>
        </w:rPr>
      </w:pPr>
      <w:r w:rsidRPr="00A015CE">
        <w:rPr>
          <w:rFonts w:asciiTheme="minorHAnsi" w:hAnsiTheme="minorHAnsi" w:cstheme="minorHAnsi"/>
          <w:sz w:val="22"/>
          <w:szCs w:val="22"/>
        </w:rPr>
        <w:t>Aucune remarque n’étant apportée, le Conseil municipal valide le compte-rendu à l’unanimité des membres présents.</w:t>
      </w:r>
    </w:p>
    <w:p w:rsidR="00703E91" w:rsidRPr="003D373A" w:rsidRDefault="006879CB" w:rsidP="00D96937">
      <w:pPr>
        <w:pStyle w:val="ListParagraph"/>
        <w:numPr>
          <w:ilvl w:val="0"/>
          <w:numId w:val="1"/>
        </w:numPr>
        <w:pBdr>
          <w:bottom w:val="single" w:sz="4" w:space="1" w:color="auto"/>
        </w:pBdr>
        <w:autoSpaceDN w:val="0"/>
        <w:spacing w:before="240" w:after="240"/>
        <w:ind w:left="425" w:hanging="425"/>
        <w:textAlignment w:val="baseline"/>
        <w:rPr>
          <w:rFonts w:asciiTheme="minorHAnsi" w:hAnsiTheme="minorHAnsi" w:cstheme="minorHAnsi"/>
          <w:b/>
          <w:sz w:val="28"/>
          <w:szCs w:val="28"/>
        </w:rPr>
      </w:pPr>
      <w:r>
        <w:rPr>
          <w:rFonts w:asciiTheme="minorHAnsi" w:hAnsiTheme="minorHAnsi" w:cstheme="minorHAnsi"/>
          <w:b/>
          <w:sz w:val="28"/>
          <w:szCs w:val="28"/>
        </w:rPr>
        <w:t>Vente du Modern’Hôtel</w:t>
      </w:r>
      <w:r w:rsidR="00E578B5">
        <w:rPr>
          <w:rFonts w:asciiTheme="minorHAnsi" w:hAnsiTheme="minorHAnsi" w:cstheme="minorHAnsi"/>
          <w:b/>
          <w:sz w:val="28"/>
          <w:szCs w:val="28"/>
        </w:rPr>
        <w:t xml:space="preserve"> : </w:t>
      </w:r>
      <w:r>
        <w:rPr>
          <w:rFonts w:asciiTheme="minorHAnsi" w:hAnsiTheme="minorHAnsi" w:cstheme="minorHAnsi"/>
          <w:sz w:val="28"/>
          <w:szCs w:val="28"/>
        </w:rPr>
        <w:t>présentation du projet de réhabilitation et décision</w:t>
      </w:r>
    </w:p>
    <w:p w:rsidR="00601B51" w:rsidRDefault="006879CB" w:rsidP="00E578B5">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Anthony COMTE et Julien COLOMBATTO</w:t>
      </w:r>
      <w:r w:rsidR="00601B51">
        <w:rPr>
          <w:rFonts w:asciiTheme="minorHAnsi" w:hAnsiTheme="minorHAnsi" w:cstheme="minorHAnsi"/>
          <w:color w:val="000000"/>
          <w:sz w:val="22"/>
          <w:szCs w:val="22"/>
        </w:rPr>
        <w:t xml:space="preserve"> accompagnés du représentant du cabinet d’architecture Marc NEYRINCK, ont fait part de leur souhait d’acquérir l’ancien Modern’Hôtel pour engager une opération de réhabilitation qui sera portée par la SCI du Modern’Hôtel 2018 en cours de création.</w:t>
      </w:r>
    </w:p>
    <w:p w:rsidR="00E578B5" w:rsidRDefault="00601B51" w:rsidP="00E578B5">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L’opération repose sur l’accueil au rez-de-chaussée et au premier étage, de professionnels de santé, de services à la personne et d’un commerce et au</w:t>
      </w:r>
      <w:r w:rsidR="00CD2DE8">
        <w:rPr>
          <w:rFonts w:asciiTheme="minorHAnsi" w:hAnsiTheme="minorHAnsi" w:cstheme="minorHAnsi"/>
          <w:color w:val="000000"/>
          <w:sz w:val="22"/>
          <w:szCs w:val="22"/>
        </w:rPr>
        <w:t>x</w:t>
      </w:r>
      <w:r>
        <w:rPr>
          <w:rFonts w:asciiTheme="minorHAnsi" w:hAnsiTheme="minorHAnsi" w:cstheme="minorHAnsi"/>
          <w:color w:val="000000"/>
          <w:sz w:val="22"/>
          <w:szCs w:val="22"/>
        </w:rPr>
        <w:t xml:space="preserve"> niveau</w:t>
      </w:r>
      <w:r w:rsidR="00CD2DE8">
        <w:rPr>
          <w:rFonts w:asciiTheme="minorHAnsi" w:hAnsiTheme="minorHAnsi" w:cstheme="minorHAnsi"/>
          <w:color w:val="000000"/>
          <w:sz w:val="22"/>
          <w:szCs w:val="22"/>
        </w:rPr>
        <w:t>x</w:t>
      </w:r>
      <w:r>
        <w:rPr>
          <w:rFonts w:asciiTheme="minorHAnsi" w:hAnsiTheme="minorHAnsi" w:cstheme="minorHAnsi"/>
          <w:color w:val="000000"/>
          <w:sz w:val="22"/>
          <w:szCs w:val="22"/>
        </w:rPr>
        <w:t xml:space="preserve"> supérieurs de logements ; un ascenseur étant créé à l’arrière du bâtiment.</w:t>
      </w:r>
    </w:p>
    <w:p w:rsidR="00601B51" w:rsidRDefault="00CD2DE8" w:rsidP="00E578B5">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Au regard du coût de cette opération, ils proposent d’acquérir l’immeuble au prix de 50 000 €.</w:t>
      </w:r>
    </w:p>
    <w:p w:rsidR="00CD2DE8" w:rsidRPr="00CD2DE8" w:rsidRDefault="00CD2DE8" w:rsidP="00CD2DE8">
      <w:pPr>
        <w:pStyle w:val="NormalIndent"/>
        <w:spacing w:after="120"/>
        <w:ind w:right="-57" w:firstLine="0"/>
        <w:jc w:val="center"/>
        <w:rPr>
          <w:rFonts w:asciiTheme="minorHAnsi" w:hAnsiTheme="minorHAnsi" w:cstheme="minorHAnsi"/>
        </w:rPr>
      </w:pPr>
      <w:r w:rsidRPr="0020649F">
        <w:rPr>
          <w:rFonts w:asciiTheme="minorHAnsi" w:hAnsiTheme="minorHAnsi" w:cstheme="minorHAnsi"/>
        </w:rPr>
        <w:sym w:font="Wingdings" w:char="F09A"/>
      </w:r>
      <w:r w:rsidRPr="0020649F">
        <w:rPr>
          <w:rFonts w:asciiTheme="minorHAnsi" w:hAnsiTheme="minorHAnsi" w:cstheme="minorHAnsi"/>
        </w:rPr>
        <w:t xml:space="preserve"> - </w:t>
      </w:r>
      <w:r w:rsidRPr="0020649F">
        <w:rPr>
          <w:rFonts w:asciiTheme="minorHAnsi" w:hAnsiTheme="minorHAnsi" w:cstheme="minorHAnsi"/>
        </w:rPr>
        <w:sym w:font="Wingdings" w:char="F09B"/>
      </w:r>
    </w:p>
    <w:p w:rsidR="006879CB" w:rsidRPr="00A30779" w:rsidRDefault="006879CB" w:rsidP="006879CB">
      <w:pPr>
        <w:spacing w:before="60"/>
        <w:jc w:val="both"/>
        <w:rPr>
          <w:rFonts w:asciiTheme="minorHAnsi" w:hAnsiTheme="minorHAnsi" w:cstheme="minorHAnsi"/>
          <w:color w:val="000000"/>
          <w:sz w:val="22"/>
          <w:szCs w:val="22"/>
        </w:rPr>
      </w:pPr>
      <w:r w:rsidRPr="00A30779">
        <w:rPr>
          <w:rFonts w:asciiTheme="minorHAnsi" w:hAnsiTheme="minorHAnsi" w:cstheme="minorHAnsi"/>
          <w:color w:val="000000"/>
          <w:sz w:val="22"/>
          <w:szCs w:val="22"/>
        </w:rPr>
        <w:t>Vu le code général des collectivités territoriales ;</w:t>
      </w:r>
    </w:p>
    <w:p w:rsidR="006879CB" w:rsidRPr="00A30779" w:rsidRDefault="006879CB" w:rsidP="006879CB">
      <w:pPr>
        <w:spacing w:before="60"/>
        <w:jc w:val="both"/>
        <w:rPr>
          <w:rFonts w:asciiTheme="minorHAnsi" w:hAnsiTheme="minorHAnsi" w:cstheme="minorHAnsi"/>
          <w:color w:val="000000"/>
          <w:sz w:val="22"/>
          <w:szCs w:val="22"/>
        </w:rPr>
      </w:pPr>
      <w:r w:rsidRPr="00A30779">
        <w:rPr>
          <w:rFonts w:asciiTheme="minorHAnsi" w:hAnsiTheme="minorHAnsi" w:cstheme="minorHAnsi"/>
          <w:color w:val="000000"/>
          <w:sz w:val="22"/>
          <w:szCs w:val="22"/>
        </w:rPr>
        <w:t>Vu la délibération du Conseil municipal en date du 13 février 2017 décidant la mise en vente de l’ancien Modern’Hôtel ;</w:t>
      </w:r>
    </w:p>
    <w:p w:rsidR="006879CB" w:rsidRPr="00A30779" w:rsidRDefault="006879CB" w:rsidP="006879CB">
      <w:pPr>
        <w:spacing w:before="60"/>
        <w:jc w:val="both"/>
        <w:rPr>
          <w:rFonts w:asciiTheme="minorHAnsi" w:hAnsiTheme="minorHAnsi" w:cstheme="minorHAnsi"/>
          <w:color w:val="000000"/>
          <w:sz w:val="22"/>
          <w:szCs w:val="22"/>
        </w:rPr>
      </w:pPr>
      <w:r w:rsidRPr="00A30779">
        <w:rPr>
          <w:rFonts w:asciiTheme="minorHAnsi" w:hAnsiTheme="minorHAnsi" w:cstheme="minorHAnsi"/>
          <w:color w:val="000000"/>
          <w:sz w:val="22"/>
          <w:szCs w:val="22"/>
        </w:rPr>
        <w:t xml:space="preserve">Par un courrier en date du 27 février 2018, la SCI Modern’Hôtel 2018 a fait connaître à la commune son souhait d’acquérir cet immeuble au prix de 50 000 € </w:t>
      </w:r>
      <w:r w:rsidRPr="00A30779">
        <w:rPr>
          <w:rFonts w:asciiTheme="minorHAnsi" w:hAnsiTheme="minorHAnsi" w:cstheme="minorHAnsi"/>
          <w:sz w:val="22"/>
          <w:szCs w:val="22"/>
        </w:rPr>
        <w:t>(frais de l’agence immobilière de 6% inclus)</w:t>
      </w:r>
      <w:r w:rsidRPr="00A30779">
        <w:rPr>
          <w:rFonts w:asciiTheme="minorHAnsi" w:hAnsiTheme="minorHAnsi" w:cstheme="minorHAnsi"/>
          <w:color w:val="000000"/>
          <w:sz w:val="22"/>
          <w:szCs w:val="22"/>
        </w:rPr>
        <w:t>.</w:t>
      </w:r>
    </w:p>
    <w:p w:rsidR="006879CB" w:rsidRPr="00400877" w:rsidRDefault="006879CB" w:rsidP="006879CB">
      <w:pPr>
        <w:spacing w:before="60"/>
        <w:jc w:val="both"/>
        <w:rPr>
          <w:rFonts w:asciiTheme="minorHAnsi" w:hAnsiTheme="minorHAnsi" w:cstheme="minorHAnsi"/>
          <w:color w:val="000000"/>
          <w:sz w:val="22"/>
          <w:szCs w:val="22"/>
        </w:rPr>
      </w:pPr>
      <w:r w:rsidRPr="00A30779">
        <w:rPr>
          <w:rFonts w:asciiTheme="minorHAnsi" w:hAnsiTheme="minorHAnsi" w:cstheme="minorHAnsi"/>
          <w:color w:val="000000"/>
          <w:sz w:val="22"/>
          <w:szCs w:val="22"/>
        </w:rPr>
        <w:t>Les représentants de la SCI Modern’Hôtel 2018</w:t>
      </w:r>
      <w:r>
        <w:rPr>
          <w:rFonts w:asciiTheme="minorHAnsi" w:hAnsiTheme="minorHAnsi" w:cstheme="minorHAnsi"/>
          <w:color w:val="000000"/>
          <w:sz w:val="22"/>
          <w:szCs w:val="22"/>
        </w:rPr>
        <w:t xml:space="preserve"> ont été invités à présenter leur projet de réhabilitation devant le Conseil municipal qui ensuite a délibéré sur la cession de l’immeuble.</w:t>
      </w:r>
    </w:p>
    <w:p w:rsidR="006879CB" w:rsidRPr="0020649F" w:rsidRDefault="006879CB" w:rsidP="006879CB">
      <w:pPr>
        <w:pStyle w:val="NormalIndent"/>
        <w:spacing w:after="120"/>
        <w:ind w:right="-57" w:firstLine="0"/>
        <w:jc w:val="center"/>
        <w:rPr>
          <w:rFonts w:asciiTheme="minorHAnsi" w:hAnsiTheme="minorHAnsi" w:cstheme="minorHAnsi"/>
        </w:rPr>
      </w:pPr>
      <w:r w:rsidRPr="0020649F">
        <w:rPr>
          <w:rFonts w:asciiTheme="minorHAnsi" w:hAnsiTheme="minorHAnsi" w:cstheme="minorHAnsi"/>
        </w:rPr>
        <w:sym w:font="Wingdings" w:char="F09A"/>
      </w:r>
      <w:r w:rsidRPr="0020649F">
        <w:rPr>
          <w:rFonts w:asciiTheme="minorHAnsi" w:hAnsiTheme="minorHAnsi" w:cstheme="minorHAnsi"/>
        </w:rPr>
        <w:t xml:space="preserve"> - </w:t>
      </w:r>
      <w:r w:rsidRPr="0020649F">
        <w:rPr>
          <w:rFonts w:asciiTheme="minorHAnsi" w:hAnsiTheme="minorHAnsi" w:cstheme="minorHAnsi"/>
        </w:rPr>
        <w:sym w:font="Wingdings" w:char="F09B"/>
      </w:r>
    </w:p>
    <w:p w:rsidR="006879CB" w:rsidRPr="00A30779" w:rsidRDefault="006879CB" w:rsidP="006879CB">
      <w:pPr>
        <w:spacing w:before="120"/>
        <w:jc w:val="both"/>
        <w:rPr>
          <w:rFonts w:asciiTheme="minorHAnsi" w:hAnsiTheme="minorHAnsi" w:cstheme="minorHAnsi"/>
          <w:sz w:val="22"/>
          <w:szCs w:val="22"/>
        </w:rPr>
      </w:pPr>
      <w:r w:rsidRPr="00A30779">
        <w:rPr>
          <w:rFonts w:asciiTheme="minorHAnsi" w:hAnsiTheme="minorHAnsi" w:cstheme="minorHAnsi"/>
          <w:sz w:val="22"/>
          <w:szCs w:val="22"/>
        </w:rPr>
        <w:t xml:space="preserve">Après en avoir délibéré, le Conseil </w:t>
      </w:r>
      <w:r w:rsidRPr="00CD2DE8">
        <w:rPr>
          <w:rFonts w:asciiTheme="minorHAnsi" w:hAnsiTheme="minorHAnsi" w:cstheme="minorHAnsi"/>
          <w:sz w:val="22"/>
          <w:szCs w:val="22"/>
        </w:rPr>
        <w:t>municipal, à l’unanimité des membres</w:t>
      </w:r>
      <w:r w:rsidRPr="00A30779">
        <w:rPr>
          <w:rFonts w:asciiTheme="minorHAnsi" w:hAnsiTheme="minorHAnsi" w:cstheme="minorHAnsi"/>
          <w:sz w:val="22"/>
          <w:szCs w:val="22"/>
        </w:rPr>
        <w:t xml:space="preserve"> présents :</w:t>
      </w:r>
    </w:p>
    <w:p w:rsidR="006879CB" w:rsidRPr="00A30779" w:rsidRDefault="006879CB" w:rsidP="006879CB">
      <w:pPr>
        <w:pStyle w:val="ListParagraph"/>
        <w:numPr>
          <w:ilvl w:val="0"/>
          <w:numId w:val="16"/>
        </w:numPr>
        <w:suppressAutoHyphens w:val="0"/>
        <w:spacing w:before="120"/>
        <w:ind w:left="425" w:hanging="425"/>
        <w:rPr>
          <w:rFonts w:asciiTheme="minorHAnsi" w:hAnsiTheme="minorHAnsi" w:cstheme="minorHAnsi"/>
          <w:szCs w:val="22"/>
        </w:rPr>
      </w:pPr>
      <w:r w:rsidRPr="00A30779">
        <w:rPr>
          <w:rFonts w:asciiTheme="minorHAnsi" w:hAnsiTheme="minorHAnsi" w:cstheme="minorHAnsi"/>
          <w:szCs w:val="22"/>
        </w:rPr>
        <w:t>Décide de vendre la parcelle AB 18 contenant le bâtiment de l’ancien Moden’Hôtel pour une surface totale de 1 840 m² au prix de 50 000 € (frais de l’agence immobilière de 6% inclus</w:t>
      </w:r>
      <w:r w:rsidR="00CD2DE8">
        <w:rPr>
          <w:rFonts w:asciiTheme="minorHAnsi" w:hAnsiTheme="minorHAnsi" w:cstheme="minorHAnsi"/>
          <w:szCs w:val="22"/>
        </w:rPr>
        <w:t xml:space="preserve"> soit 47 169,81 € net</w:t>
      </w:r>
      <w:r w:rsidRPr="00A30779">
        <w:rPr>
          <w:rFonts w:asciiTheme="minorHAnsi" w:hAnsiTheme="minorHAnsi" w:cstheme="minorHAnsi"/>
          <w:szCs w:val="22"/>
        </w:rPr>
        <w:t xml:space="preserve">) à </w:t>
      </w:r>
      <w:r w:rsidRPr="00A30779">
        <w:rPr>
          <w:rFonts w:asciiTheme="minorHAnsi" w:hAnsiTheme="minorHAnsi" w:cstheme="minorHAnsi"/>
          <w:color w:val="000000"/>
          <w:szCs w:val="22"/>
        </w:rPr>
        <w:t xml:space="preserve">la SCI Modern’Hôtel 2018 </w:t>
      </w:r>
      <w:r w:rsidRPr="00A30779">
        <w:rPr>
          <w:rFonts w:asciiTheme="minorHAnsi" w:hAnsiTheme="minorHAnsi" w:cstheme="minorHAnsi"/>
          <w:szCs w:val="22"/>
        </w:rPr>
        <w:t>; cette dernière prenant en charge les frais de notaire ;</w:t>
      </w:r>
    </w:p>
    <w:p w:rsidR="006879CB" w:rsidRPr="00A30779" w:rsidRDefault="006879CB" w:rsidP="006879CB">
      <w:pPr>
        <w:pStyle w:val="ListParagraph"/>
        <w:numPr>
          <w:ilvl w:val="0"/>
          <w:numId w:val="16"/>
        </w:numPr>
        <w:suppressAutoHyphens w:val="0"/>
        <w:autoSpaceDN w:val="0"/>
        <w:spacing w:before="120"/>
        <w:ind w:left="425" w:hanging="425"/>
        <w:textAlignment w:val="baseline"/>
        <w:rPr>
          <w:rFonts w:asciiTheme="minorHAnsi" w:hAnsiTheme="minorHAnsi" w:cstheme="minorHAnsi"/>
          <w:szCs w:val="22"/>
        </w:rPr>
      </w:pPr>
      <w:r w:rsidRPr="00A30779">
        <w:rPr>
          <w:rFonts w:asciiTheme="minorHAnsi" w:hAnsiTheme="minorHAnsi" w:cstheme="minorHAnsi"/>
          <w:szCs w:val="22"/>
        </w:rPr>
        <w:t>Autorise le Maire à signer tous documents afférents.</w:t>
      </w:r>
    </w:p>
    <w:p w:rsidR="005E3967" w:rsidRPr="004E23E0" w:rsidRDefault="00CD2DE8" w:rsidP="00D96937">
      <w:pPr>
        <w:pStyle w:val="ListParagraph"/>
        <w:numPr>
          <w:ilvl w:val="0"/>
          <w:numId w:val="1"/>
        </w:numPr>
        <w:pBdr>
          <w:bottom w:val="single" w:sz="4" w:space="1" w:color="auto"/>
        </w:pBdr>
        <w:autoSpaceDN w:val="0"/>
        <w:spacing w:before="240" w:after="240"/>
        <w:ind w:left="425" w:hanging="425"/>
        <w:textAlignment w:val="baseline"/>
        <w:rPr>
          <w:rFonts w:asciiTheme="minorHAnsi" w:hAnsiTheme="minorHAnsi" w:cstheme="minorHAnsi"/>
          <w:sz w:val="28"/>
          <w:szCs w:val="28"/>
        </w:rPr>
      </w:pPr>
      <w:r>
        <w:rPr>
          <w:rFonts w:asciiTheme="minorHAnsi" w:hAnsiTheme="minorHAnsi" w:cstheme="minorHAnsi"/>
          <w:b/>
          <w:sz w:val="28"/>
          <w:szCs w:val="28"/>
        </w:rPr>
        <w:t xml:space="preserve">Comptes administratifs du budget général et des budgets annexes </w:t>
      </w:r>
      <w:r w:rsidR="00E578B5">
        <w:rPr>
          <w:rFonts w:asciiTheme="minorHAnsi" w:hAnsiTheme="minorHAnsi" w:cstheme="minorHAnsi"/>
          <w:b/>
          <w:sz w:val="28"/>
          <w:szCs w:val="28"/>
        </w:rPr>
        <w:t>:</w:t>
      </w:r>
    </w:p>
    <w:p w:rsidR="00ED4656" w:rsidRDefault="00ED4656" w:rsidP="00ED4656">
      <w:pPr>
        <w:spacing w:before="120" w:after="120"/>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Le Maire présente les comptes administratifs 2076 qui se résument ainsi :</w:t>
      </w:r>
    </w:p>
    <w:tbl>
      <w:tblPr>
        <w:tblStyle w:val="TableGrid"/>
        <w:tblW w:w="0" w:type="auto"/>
        <w:tblLook w:val="04A0" w:firstRow="1" w:lastRow="0" w:firstColumn="1" w:lastColumn="0" w:noHBand="0" w:noVBand="1"/>
      </w:tblPr>
      <w:tblGrid>
        <w:gridCol w:w="2518"/>
        <w:gridCol w:w="1716"/>
        <w:gridCol w:w="2056"/>
        <w:gridCol w:w="1782"/>
        <w:gridCol w:w="1782"/>
      </w:tblGrid>
      <w:tr w:rsidR="00FD6EE0" w:rsidTr="00FD6EE0">
        <w:tc>
          <w:tcPr>
            <w:tcW w:w="2518" w:type="dxa"/>
            <w:tcBorders>
              <w:top w:val="nil"/>
              <w:left w:val="nil"/>
            </w:tcBorders>
          </w:tcPr>
          <w:p w:rsidR="00DE1795" w:rsidRDefault="00DE1795" w:rsidP="009C4DED">
            <w:pPr>
              <w:jc w:val="both"/>
              <w:rPr>
                <w:rFonts w:asciiTheme="minorHAnsi" w:eastAsia="Century Gothic" w:hAnsiTheme="minorHAnsi" w:cstheme="minorHAnsi"/>
                <w:spacing w:val="-1"/>
                <w:sz w:val="22"/>
                <w:szCs w:val="22"/>
              </w:rPr>
            </w:pPr>
          </w:p>
        </w:tc>
        <w:tc>
          <w:tcPr>
            <w:tcW w:w="1716"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à la clôture de l’exercice 2016</w:t>
            </w:r>
          </w:p>
        </w:tc>
        <w:tc>
          <w:tcPr>
            <w:tcW w:w="2056"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Part affectée à l’investissement exercice 2017</w:t>
            </w:r>
          </w:p>
        </w:tc>
        <w:tc>
          <w:tcPr>
            <w:tcW w:w="1782"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l’exercice 2017</w:t>
            </w:r>
          </w:p>
        </w:tc>
        <w:tc>
          <w:tcPr>
            <w:tcW w:w="1782"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clôture de l’exercice 2017</w:t>
            </w:r>
          </w:p>
        </w:tc>
      </w:tr>
      <w:tr w:rsidR="00DE1795" w:rsidTr="00FD6EE0">
        <w:tc>
          <w:tcPr>
            <w:tcW w:w="9854" w:type="dxa"/>
            <w:gridSpan w:val="5"/>
            <w:shd w:val="clear" w:color="auto" w:fill="F79646" w:themeFill="accent6"/>
            <w:vAlign w:val="center"/>
          </w:tcPr>
          <w:p w:rsidR="00DE1795" w:rsidRPr="00A54DBC" w:rsidRDefault="00DE1795" w:rsidP="00DE1795">
            <w:pPr>
              <w:pStyle w:val="ListParagraph"/>
              <w:numPr>
                <w:ilvl w:val="3"/>
                <w:numId w:val="27"/>
              </w:numPr>
              <w:ind w:left="426"/>
              <w:rPr>
                <w:rFonts w:asciiTheme="minorHAnsi" w:eastAsia="Century Gothic" w:hAnsiTheme="minorHAnsi" w:cstheme="minorHAnsi"/>
                <w:b/>
                <w:spacing w:val="-1"/>
                <w:szCs w:val="22"/>
              </w:rPr>
            </w:pPr>
            <w:r w:rsidRPr="00A54DBC">
              <w:rPr>
                <w:rFonts w:asciiTheme="minorHAnsi" w:eastAsia="Century Gothic" w:hAnsiTheme="minorHAnsi" w:cstheme="minorHAnsi"/>
                <w:b/>
                <w:spacing w:val="-1"/>
                <w:szCs w:val="22"/>
              </w:rPr>
              <w:t>Budget principal</w:t>
            </w:r>
          </w:p>
        </w:tc>
      </w:tr>
      <w:tr w:rsidR="00DE1795" w:rsidTr="00FD6EE0">
        <w:tc>
          <w:tcPr>
            <w:tcW w:w="2518" w:type="dxa"/>
          </w:tcPr>
          <w:p w:rsidR="00DE1795" w:rsidRDefault="00DE1795"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Investissement</w:t>
            </w:r>
          </w:p>
        </w:tc>
        <w:tc>
          <w:tcPr>
            <w:tcW w:w="1716"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-36 623,19 €</w:t>
            </w:r>
          </w:p>
        </w:tc>
        <w:tc>
          <w:tcPr>
            <w:tcW w:w="2056"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0,00 €</w:t>
            </w:r>
          </w:p>
        </w:tc>
        <w:tc>
          <w:tcPr>
            <w:tcW w:w="1782"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-141 260,29 €</w:t>
            </w:r>
          </w:p>
        </w:tc>
        <w:tc>
          <w:tcPr>
            <w:tcW w:w="1782"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-177 883,48 €</w:t>
            </w:r>
          </w:p>
        </w:tc>
      </w:tr>
      <w:tr w:rsidR="00DE1795" w:rsidTr="00FD6EE0">
        <w:tc>
          <w:tcPr>
            <w:tcW w:w="2518" w:type="dxa"/>
          </w:tcPr>
          <w:p w:rsidR="00DE1795" w:rsidRDefault="00DE1795"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Fonctionnement</w:t>
            </w:r>
          </w:p>
        </w:tc>
        <w:tc>
          <w:tcPr>
            <w:tcW w:w="1716"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423 214,68 €</w:t>
            </w:r>
          </w:p>
        </w:tc>
        <w:tc>
          <w:tcPr>
            <w:tcW w:w="2056"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36 623,19 €</w:t>
            </w:r>
          </w:p>
        </w:tc>
        <w:tc>
          <w:tcPr>
            <w:tcW w:w="1782"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-36 623,19 €</w:t>
            </w:r>
          </w:p>
        </w:tc>
        <w:tc>
          <w:tcPr>
            <w:tcW w:w="1782"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350 184,73 €</w:t>
            </w:r>
          </w:p>
        </w:tc>
      </w:tr>
      <w:tr w:rsidR="00DE1795" w:rsidTr="00FD6EE0">
        <w:tc>
          <w:tcPr>
            <w:tcW w:w="2518" w:type="dxa"/>
            <w:shd w:val="clear" w:color="auto" w:fill="F79646" w:themeFill="accent6"/>
          </w:tcPr>
          <w:p w:rsidR="00DE1795" w:rsidRPr="00A54DBC" w:rsidRDefault="00DE1795" w:rsidP="00B42B6A">
            <w:pPr>
              <w:jc w:val="right"/>
              <w:rPr>
                <w:rFonts w:asciiTheme="minorHAnsi" w:eastAsia="Century Gothic" w:hAnsiTheme="minorHAnsi" w:cstheme="minorHAnsi"/>
                <w:b/>
                <w:spacing w:val="-1"/>
                <w:sz w:val="22"/>
                <w:szCs w:val="22"/>
              </w:rPr>
            </w:pPr>
            <w:r w:rsidRPr="00A54DBC">
              <w:rPr>
                <w:rFonts w:asciiTheme="minorHAnsi" w:eastAsia="Century Gothic" w:hAnsiTheme="minorHAnsi" w:cstheme="minorHAnsi"/>
                <w:b/>
                <w:spacing w:val="-1"/>
                <w:sz w:val="22"/>
                <w:szCs w:val="22"/>
              </w:rPr>
              <w:t>Total budget principal</w:t>
            </w:r>
          </w:p>
        </w:tc>
        <w:tc>
          <w:tcPr>
            <w:tcW w:w="1716"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386 591,49 €</w:t>
            </w:r>
          </w:p>
        </w:tc>
        <w:tc>
          <w:tcPr>
            <w:tcW w:w="2056"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36 623,19 €</w:t>
            </w:r>
          </w:p>
        </w:tc>
        <w:tc>
          <w:tcPr>
            <w:tcW w:w="1782"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-177 667,05 €</w:t>
            </w:r>
          </w:p>
        </w:tc>
        <w:tc>
          <w:tcPr>
            <w:tcW w:w="1782"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172 301,25 €</w:t>
            </w:r>
          </w:p>
        </w:tc>
      </w:tr>
    </w:tbl>
    <w:p w:rsidR="00DE1795" w:rsidRDefault="00DE1795" w:rsidP="00DE1795">
      <w:pPr>
        <w:jc w:val="both"/>
        <w:rPr>
          <w:rFonts w:asciiTheme="minorHAnsi" w:eastAsia="Century Gothic" w:hAnsiTheme="minorHAnsi" w:cstheme="minorHAnsi"/>
          <w:spacing w:val="-1"/>
          <w:sz w:val="22"/>
          <w:szCs w:val="22"/>
        </w:rPr>
      </w:pPr>
    </w:p>
    <w:tbl>
      <w:tblPr>
        <w:tblStyle w:val="TableGrid"/>
        <w:tblW w:w="0" w:type="auto"/>
        <w:tblLook w:val="04A0" w:firstRow="1" w:lastRow="0" w:firstColumn="1" w:lastColumn="0" w:noHBand="0" w:noVBand="1"/>
      </w:tblPr>
      <w:tblGrid>
        <w:gridCol w:w="2530"/>
        <w:gridCol w:w="1708"/>
        <w:gridCol w:w="2043"/>
        <w:gridCol w:w="1791"/>
        <w:gridCol w:w="1782"/>
      </w:tblGrid>
      <w:tr w:rsidR="00FD6EE0" w:rsidTr="00FD6EE0">
        <w:tc>
          <w:tcPr>
            <w:tcW w:w="2530" w:type="dxa"/>
            <w:tcBorders>
              <w:top w:val="nil"/>
              <w:left w:val="nil"/>
            </w:tcBorders>
          </w:tcPr>
          <w:p w:rsidR="00DE1795" w:rsidRDefault="00DE1795" w:rsidP="009C4DED">
            <w:pPr>
              <w:jc w:val="both"/>
              <w:rPr>
                <w:rFonts w:asciiTheme="minorHAnsi" w:eastAsia="Century Gothic" w:hAnsiTheme="minorHAnsi" w:cstheme="minorHAnsi"/>
                <w:spacing w:val="-1"/>
                <w:sz w:val="22"/>
                <w:szCs w:val="22"/>
              </w:rPr>
            </w:pPr>
          </w:p>
        </w:tc>
        <w:tc>
          <w:tcPr>
            <w:tcW w:w="1708"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à la clôture de l’exercice 2016</w:t>
            </w:r>
          </w:p>
        </w:tc>
        <w:tc>
          <w:tcPr>
            <w:tcW w:w="2043"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Part affectée à l’investissement exercice 2017</w:t>
            </w:r>
          </w:p>
        </w:tc>
        <w:tc>
          <w:tcPr>
            <w:tcW w:w="1791"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l’exercice 2017</w:t>
            </w:r>
          </w:p>
        </w:tc>
        <w:tc>
          <w:tcPr>
            <w:tcW w:w="1782" w:type="dxa"/>
            <w:vAlign w:val="center"/>
          </w:tcPr>
          <w:p w:rsidR="00DE1795" w:rsidRDefault="00DE1795"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clôture de l’exercice 2017</w:t>
            </w:r>
          </w:p>
        </w:tc>
      </w:tr>
      <w:tr w:rsidR="00DE1795" w:rsidTr="00FD6EE0">
        <w:tc>
          <w:tcPr>
            <w:tcW w:w="9854" w:type="dxa"/>
            <w:gridSpan w:val="5"/>
            <w:shd w:val="clear" w:color="auto" w:fill="F79646" w:themeFill="accent6"/>
            <w:vAlign w:val="center"/>
          </w:tcPr>
          <w:p w:rsidR="00DE1795" w:rsidRPr="00DE1795" w:rsidRDefault="00FD6EE0" w:rsidP="00DE1795">
            <w:pPr>
              <w:pStyle w:val="ListParagraph"/>
              <w:numPr>
                <w:ilvl w:val="0"/>
                <w:numId w:val="27"/>
              </w:numPr>
              <w:ind w:left="426"/>
              <w:rPr>
                <w:rFonts w:asciiTheme="minorHAnsi" w:eastAsia="Century Gothic" w:hAnsiTheme="minorHAnsi" w:cstheme="minorHAnsi"/>
                <w:b/>
                <w:spacing w:val="-1"/>
                <w:szCs w:val="22"/>
              </w:rPr>
            </w:pPr>
            <w:r>
              <w:rPr>
                <w:rFonts w:asciiTheme="minorHAnsi" w:eastAsia="Century Gothic" w:hAnsiTheme="minorHAnsi" w:cstheme="minorHAnsi"/>
                <w:b/>
                <w:spacing w:val="-1"/>
                <w:szCs w:val="22"/>
              </w:rPr>
              <w:t>Budget F</w:t>
            </w:r>
            <w:r w:rsidR="00DE1795">
              <w:rPr>
                <w:rFonts w:asciiTheme="minorHAnsi" w:eastAsia="Century Gothic" w:hAnsiTheme="minorHAnsi" w:cstheme="minorHAnsi"/>
                <w:b/>
                <w:spacing w:val="-1"/>
                <w:szCs w:val="22"/>
              </w:rPr>
              <w:t>orêt</w:t>
            </w:r>
          </w:p>
        </w:tc>
      </w:tr>
      <w:tr w:rsidR="00FD6EE0" w:rsidTr="00FD6EE0">
        <w:tc>
          <w:tcPr>
            <w:tcW w:w="2530" w:type="dxa"/>
          </w:tcPr>
          <w:p w:rsidR="00DE1795" w:rsidRDefault="00DE1795"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Investissement</w:t>
            </w:r>
          </w:p>
        </w:tc>
        <w:tc>
          <w:tcPr>
            <w:tcW w:w="1708"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-53 247,00 €</w:t>
            </w:r>
          </w:p>
        </w:tc>
        <w:tc>
          <w:tcPr>
            <w:tcW w:w="2043"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0,00 €</w:t>
            </w:r>
          </w:p>
        </w:tc>
        <w:tc>
          <w:tcPr>
            <w:tcW w:w="1791"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43 392,00 €</w:t>
            </w:r>
          </w:p>
        </w:tc>
        <w:tc>
          <w:tcPr>
            <w:tcW w:w="1782"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-9 855,00 €</w:t>
            </w:r>
          </w:p>
        </w:tc>
      </w:tr>
      <w:tr w:rsidR="00FD6EE0" w:rsidTr="00FD6EE0">
        <w:tc>
          <w:tcPr>
            <w:tcW w:w="2530" w:type="dxa"/>
          </w:tcPr>
          <w:p w:rsidR="00DE1795" w:rsidRDefault="00DE1795"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Fonctionnement</w:t>
            </w:r>
          </w:p>
        </w:tc>
        <w:tc>
          <w:tcPr>
            <w:tcW w:w="1708"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73 529,12 €</w:t>
            </w:r>
          </w:p>
        </w:tc>
        <w:tc>
          <w:tcPr>
            <w:tcW w:w="2043"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53 247,00 €</w:t>
            </w:r>
          </w:p>
        </w:tc>
        <w:tc>
          <w:tcPr>
            <w:tcW w:w="1791"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70 982,98 €</w:t>
            </w:r>
          </w:p>
        </w:tc>
        <w:tc>
          <w:tcPr>
            <w:tcW w:w="1782" w:type="dxa"/>
            <w:vAlign w:val="center"/>
          </w:tcPr>
          <w:p w:rsidR="00DE1795" w:rsidRDefault="00DE1795"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91 265,10 €</w:t>
            </w:r>
          </w:p>
        </w:tc>
      </w:tr>
      <w:tr w:rsidR="00DE1795" w:rsidTr="00FD6EE0">
        <w:tc>
          <w:tcPr>
            <w:tcW w:w="2530" w:type="dxa"/>
            <w:shd w:val="clear" w:color="auto" w:fill="F79646" w:themeFill="accent6"/>
          </w:tcPr>
          <w:p w:rsidR="00DE1795" w:rsidRPr="00A54DBC" w:rsidRDefault="00B42B6A" w:rsidP="00B42B6A">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Total budge</w:t>
            </w:r>
            <w:r w:rsidR="00FD6EE0">
              <w:rPr>
                <w:rFonts w:asciiTheme="minorHAnsi" w:eastAsia="Century Gothic" w:hAnsiTheme="minorHAnsi" w:cstheme="minorHAnsi"/>
                <w:b/>
                <w:spacing w:val="-1"/>
                <w:sz w:val="22"/>
                <w:szCs w:val="22"/>
              </w:rPr>
              <w:t>t F</w:t>
            </w:r>
            <w:r>
              <w:rPr>
                <w:rFonts w:asciiTheme="minorHAnsi" w:eastAsia="Century Gothic" w:hAnsiTheme="minorHAnsi" w:cstheme="minorHAnsi"/>
                <w:b/>
                <w:spacing w:val="-1"/>
                <w:sz w:val="22"/>
                <w:szCs w:val="22"/>
              </w:rPr>
              <w:t>orêt</w:t>
            </w:r>
          </w:p>
        </w:tc>
        <w:tc>
          <w:tcPr>
            <w:tcW w:w="1708"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20 282,12 €</w:t>
            </w:r>
          </w:p>
        </w:tc>
        <w:tc>
          <w:tcPr>
            <w:tcW w:w="2043"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53 247,00 €</w:t>
            </w:r>
          </w:p>
        </w:tc>
        <w:tc>
          <w:tcPr>
            <w:tcW w:w="1791"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114 374,98 €</w:t>
            </w:r>
          </w:p>
        </w:tc>
        <w:tc>
          <w:tcPr>
            <w:tcW w:w="1782" w:type="dxa"/>
            <w:shd w:val="clear" w:color="auto" w:fill="F79646" w:themeFill="accent6"/>
            <w:vAlign w:val="center"/>
          </w:tcPr>
          <w:p w:rsidR="00DE1795" w:rsidRPr="00A54DBC" w:rsidRDefault="00DE1795"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81 410,10 €</w:t>
            </w:r>
          </w:p>
        </w:tc>
      </w:tr>
    </w:tbl>
    <w:p w:rsidR="00DE1795" w:rsidRDefault="00DE1795" w:rsidP="00ED4656">
      <w:pPr>
        <w:spacing w:before="120" w:after="120"/>
        <w:jc w:val="both"/>
        <w:rPr>
          <w:rFonts w:asciiTheme="minorHAnsi" w:eastAsia="Century Gothic" w:hAnsiTheme="minorHAnsi" w:cstheme="minorHAnsi"/>
          <w:spacing w:val="-1"/>
          <w:sz w:val="22"/>
          <w:szCs w:val="22"/>
        </w:rPr>
      </w:pPr>
    </w:p>
    <w:tbl>
      <w:tblPr>
        <w:tblStyle w:val="TableGrid"/>
        <w:tblW w:w="9905" w:type="dxa"/>
        <w:tblLook w:val="04A0" w:firstRow="1" w:lastRow="0" w:firstColumn="1" w:lastColumn="0" w:noHBand="0" w:noVBand="1"/>
      </w:tblPr>
      <w:tblGrid>
        <w:gridCol w:w="2518"/>
        <w:gridCol w:w="1720"/>
        <w:gridCol w:w="2043"/>
        <w:gridCol w:w="1792"/>
        <w:gridCol w:w="1832"/>
      </w:tblGrid>
      <w:tr w:rsidR="00B42B6A" w:rsidTr="00EF61FC">
        <w:tc>
          <w:tcPr>
            <w:tcW w:w="2518" w:type="dxa"/>
            <w:tcBorders>
              <w:top w:val="nil"/>
              <w:left w:val="nil"/>
            </w:tcBorders>
          </w:tcPr>
          <w:p w:rsidR="00B42B6A" w:rsidRDefault="00B42B6A" w:rsidP="009C4DED">
            <w:pPr>
              <w:jc w:val="both"/>
              <w:rPr>
                <w:rFonts w:asciiTheme="minorHAnsi" w:eastAsia="Century Gothic" w:hAnsiTheme="minorHAnsi" w:cstheme="minorHAnsi"/>
                <w:spacing w:val="-1"/>
                <w:sz w:val="22"/>
                <w:szCs w:val="22"/>
              </w:rPr>
            </w:pPr>
          </w:p>
        </w:tc>
        <w:tc>
          <w:tcPr>
            <w:tcW w:w="1720" w:type="dxa"/>
            <w:vAlign w:val="center"/>
          </w:tcPr>
          <w:p w:rsidR="00B42B6A" w:rsidRDefault="00B42B6A"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à la clôture de l’exercice 2016</w:t>
            </w:r>
          </w:p>
        </w:tc>
        <w:tc>
          <w:tcPr>
            <w:tcW w:w="2043" w:type="dxa"/>
            <w:vAlign w:val="center"/>
          </w:tcPr>
          <w:p w:rsidR="00B42B6A" w:rsidRDefault="00B42B6A"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Part affectée à l’investissement exercice 2017</w:t>
            </w:r>
          </w:p>
        </w:tc>
        <w:tc>
          <w:tcPr>
            <w:tcW w:w="1792" w:type="dxa"/>
            <w:vAlign w:val="center"/>
          </w:tcPr>
          <w:p w:rsidR="00B42B6A" w:rsidRDefault="00B42B6A"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l’exercice 2017</w:t>
            </w:r>
          </w:p>
        </w:tc>
        <w:tc>
          <w:tcPr>
            <w:tcW w:w="1832" w:type="dxa"/>
            <w:vAlign w:val="center"/>
          </w:tcPr>
          <w:p w:rsidR="00B42B6A" w:rsidRDefault="00B42B6A"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clôture de l’exercice 2017</w:t>
            </w:r>
          </w:p>
        </w:tc>
      </w:tr>
      <w:tr w:rsidR="00B42B6A" w:rsidTr="00EF61FC">
        <w:tc>
          <w:tcPr>
            <w:tcW w:w="9905" w:type="dxa"/>
            <w:gridSpan w:val="5"/>
            <w:shd w:val="clear" w:color="auto" w:fill="F79646" w:themeFill="accent6"/>
            <w:vAlign w:val="center"/>
          </w:tcPr>
          <w:p w:rsidR="00B42B6A" w:rsidRPr="00B42B6A" w:rsidRDefault="00FD6EE0" w:rsidP="00B42B6A">
            <w:pPr>
              <w:pStyle w:val="ListParagraph"/>
              <w:numPr>
                <w:ilvl w:val="0"/>
                <w:numId w:val="27"/>
              </w:numPr>
              <w:ind w:left="426"/>
              <w:rPr>
                <w:rFonts w:asciiTheme="minorHAnsi" w:eastAsia="Century Gothic" w:hAnsiTheme="minorHAnsi" w:cstheme="minorHAnsi"/>
                <w:b/>
                <w:spacing w:val="-1"/>
                <w:szCs w:val="22"/>
              </w:rPr>
            </w:pPr>
            <w:r>
              <w:rPr>
                <w:rFonts w:asciiTheme="minorHAnsi" w:eastAsia="Century Gothic" w:hAnsiTheme="minorHAnsi" w:cstheme="minorHAnsi"/>
                <w:b/>
                <w:spacing w:val="-1"/>
                <w:szCs w:val="22"/>
              </w:rPr>
              <w:t>Budget L</w:t>
            </w:r>
            <w:r w:rsidR="00B42B6A">
              <w:rPr>
                <w:rFonts w:asciiTheme="minorHAnsi" w:eastAsia="Century Gothic" w:hAnsiTheme="minorHAnsi" w:cstheme="minorHAnsi"/>
                <w:b/>
                <w:spacing w:val="-1"/>
                <w:szCs w:val="22"/>
              </w:rPr>
              <w:t>otissement</w:t>
            </w:r>
          </w:p>
        </w:tc>
      </w:tr>
      <w:tr w:rsidR="00FD6EE0" w:rsidTr="00EF61FC">
        <w:tc>
          <w:tcPr>
            <w:tcW w:w="2518" w:type="dxa"/>
          </w:tcPr>
          <w:p w:rsidR="00B42B6A" w:rsidRDefault="00B42B6A"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Investissement</w:t>
            </w:r>
          </w:p>
        </w:tc>
        <w:tc>
          <w:tcPr>
            <w:tcW w:w="1720"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-95 245,97 €</w:t>
            </w:r>
          </w:p>
        </w:tc>
        <w:tc>
          <w:tcPr>
            <w:tcW w:w="2043"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0,00 €</w:t>
            </w:r>
          </w:p>
        </w:tc>
        <w:tc>
          <w:tcPr>
            <w:tcW w:w="1792"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-40 952,42 €</w:t>
            </w:r>
          </w:p>
        </w:tc>
        <w:tc>
          <w:tcPr>
            <w:tcW w:w="1832"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-136 198,39 €</w:t>
            </w:r>
          </w:p>
        </w:tc>
      </w:tr>
      <w:tr w:rsidR="00FD6EE0" w:rsidTr="00EF61FC">
        <w:tc>
          <w:tcPr>
            <w:tcW w:w="2518" w:type="dxa"/>
          </w:tcPr>
          <w:p w:rsidR="00B42B6A" w:rsidRDefault="00B42B6A"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Fonctionnement</w:t>
            </w:r>
          </w:p>
        </w:tc>
        <w:tc>
          <w:tcPr>
            <w:tcW w:w="1720"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48 303,00 €</w:t>
            </w:r>
          </w:p>
        </w:tc>
        <w:tc>
          <w:tcPr>
            <w:tcW w:w="2043"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0,00 €</w:t>
            </w:r>
          </w:p>
        </w:tc>
        <w:tc>
          <w:tcPr>
            <w:tcW w:w="1792"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29 214,00 €</w:t>
            </w:r>
          </w:p>
        </w:tc>
        <w:tc>
          <w:tcPr>
            <w:tcW w:w="1832" w:type="dxa"/>
            <w:vAlign w:val="center"/>
          </w:tcPr>
          <w:p w:rsidR="00B42B6A" w:rsidRDefault="00B42B6A"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77 517,00 €</w:t>
            </w:r>
          </w:p>
        </w:tc>
      </w:tr>
      <w:tr w:rsidR="00B42B6A" w:rsidTr="00EF61FC">
        <w:tc>
          <w:tcPr>
            <w:tcW w:w="2518" w:type="dxa"/>
            <w:shd w:val="clear" w:color="auto" w:fill="F79646" w:themeFill="accent6"/>
          </w:tcPr>
          <w:p w:rsidR="00B42B6A" w:rsidRPr="00A54DBC" w:rsidRDefault="00B42B6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Total budge</w:t>
            </w:r>
            <w:r w:rsidR="00FD6EE0">
              <w:rPr>
                <w:rFonts w:asciiTheme="minorHAnsi" w:eastAsia="Century Gothic" w:hAnsiTheme="minorHAnsi" w:cstheme="minorHAnsi"/>
                <w:b/>
                <w:spacing w:val="-1"/>
                <w:sz w:val="22"/>
                <w:szCs w:val="22"/>
              </w:rPr>
              <w:t>t L</w:t>
            </w:r>
            <w:r>
              <w:rPr>
                <w:rFonts w:asciiTheme="minorHAnsi" w:eastAsia="Century Gothic" w:hAnsiTheme="minorHAnsi" w:cstheme="minorHAnsi"/>
                <w:b/>
                <w:spacing w:val="-1"/>
                <w:sz w:val="22"/>
                <w:szCs w:val="22"/>
              </w:rPr>
              <w:t>otissement</w:t>
            </w:r>
          </w:p>
        </w:tc>
        <w:tc>
          <w:tcPr>
            <w:tcW w:w="1720" w:type="dxa"/>
            <w:shd w:val="clear" w:color="auto" w:fill="F79646" w:themeFill="accent6"/>
            <w:vAlign w:val="center"/>
          </w:tcPr>
          <w:p w:rsidR="00B42B6A" w:rsidRPr="00A54DBC" w:rsidRDefault="00B42B6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-46 942,97 €</w:t>
            </w:r>
          </w:p>
        </w:tc>
        <w:tc>
          <w:tcPr>
            <w:tcW w:w="2043" w:type="dxa"/>
            <w:shd w:val="clear" w:color="auto" w:fill="F79646" w:themeFill="accent6"/>
            <w:vAlign w:val="center"/>
          </w:tcPr>
          <w:p w:rsidR="00B42B6A" w:rsidRPr="00A54DBC" w:rsidRDefault="00B42B6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0,00 €</w:t>
            </w:r>
          </w:p>
        </w:tc>
        <w:tc>
          <w:tcPr>
            <w:tcW w:w="1792" w:type="dxa"/>
            <w:shd w:val="clear" w:color="auto" w:fill="F79646" w:themeFill="accent6"/>
            <w:vAlign w:val="center"/>
          </w:tcPr>
          <w:p w:rsidR="00B42B6A" w:rsidRPr="00A54DBC" w:rsidRDefault="00B42B6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-11 738,42 €</w:t>
            </w:r>
          </w:p>
        </w:tc>
        <w:tc>
          <w:tcPr>
            <w:tcW w:w="1832" w:type="dxa"/>
            <w:shd w:val="clear" w:color="auto" w:fill="F79646" w:themeFill="accent6"/>
            <w:vAlign w:val="center"/>
          </w:tcPr>
          <w:p w:rsidR="00B42B6A" w:rsidRPr="00A54DBC" w:rsidRDefault="00B42B6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-58 681,39 €</w:t>
            </w:r>
          </w:p>
        </w:tc>
      </w:tr>
    </w:tbl>
    <w:p w:rsidR="00B42B6A" w:rsidRDefault="00B42B6A" w:rsidP="00FD6EE0">
      <w:pPr>
        <w:jc w:val="both"/>
        <w:rPr>
          <w:rFonts w:asciiTheme="minorHAnsi" w:eastAsia="Century Gothic" w:hAnsiTheme="minorHAnsi" w:cstheme="minorHAnsi"/>
          <w:spacing w:val="-1"/>
          <w:sz w:val="22"/>
          <w:szCs w:val="22"/>
        </w:rPr>
      </w:pPr>
    </w:p>
    <w:tbl>
      <w:tblPr>
        <w:tblStyle w:val="TableGrid"/>
        <w:tblW w:w="0" w:type="auto"/>
        <w:tblLook w:val="04A0" w:firstRow="1" w:lastRow="0" w:firstColumn="1" w:lastColumn="0" w:noHBand="0" w:noVBand="1"/>
      </w:tblPr>
      <w:tblGrid>
        <w:gridCol w:w="2530"/>
        <w:gridCol w:w="1708"/>
        <w:gridCol w:w="2071"/>
        <w:gridCol w:w="1778"/>
        <w:gridCol w:w="1767"/>
      </w:tblGrid>
      <w:tr w:rsidR="00FD6EE0" w:rsidTr="00FD6EE0">
        <w:tc>
          <w:tcPr>
            <w:tcW w:w="2530" w:type="dxa"/>
            <w:tcBorders>
              <w:top w:val="nil"/>
              <w:left w:val="nil"/>
            </w:tcBorders>
          </w:tcPr>
          <w:p w:rsidR="00FD6EE0" w:rsidRDefault="00FD6EE0" w:rsidP="009C4DED">
            <w:pPr>
              <w:jc w:val="both"/>
              <w:rPr>
                <w:rFonts w:asciiTheme="minorHAnsi" w:eastAsia="Century Gothic" w:hAnsiTheme="minorHAnsi" w:cstheme="minorHAnsi"/>
                <w:spacing w:val="-1"/>
                <w:sz w:val="22"/>
                <w:szCs w:val="22"/>
              </w:rPr>
            </w:pPr>
          </w:p>
        </w:tc>
        <w:tc>
          <w:tcPr>
            <w:tcW w:w="1708" w:type="dxa"/>
            <w:vAlign w:val="center"/>
          </w:tcPr>
          <w:p w:rsidR="00FD6EE0" w:rsidRDefault="00FD6EE0"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à la clôture de l’exercice 2016</w:t>
            </w:r>
          </w:p>
        </w:tc>
        <w:tc>
          <w:tcPr>
            <w:tcW w:w="2071" w:type="dxa"/>
            <w:vAlign w:val="center"/>
          </w:tcPr>
          <w:p w:rsidR="00FD6EE0" w:rsidRDefault="00FD6EE0"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Part affectée à l’investissement exercice 2017</w:t>
            </w:r>
          </w:p>
        </w:tc>
        <w:tc>
          <w:tcPr>
            <w:tcW w:w="1778" w:type="dxa"/>
            <w:vAlign w:val="center"/>
          </w:tcPr>
          <w:p w:rsidR="00FD6EE0" w:rsidRDefault="00FD6EE0"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l’exercice 2017</w:t>
            </w:r>
          </w:p>
        </w:tc>
        <w:tc>
          <w:tcPr>
            <w:tcW w:w="1767" w:type="dxa"/>
            <w:vAlign w:val="center"/>
          </w:tcPr>
          <w:p w:rsidR="00FD6EE0" w:rsidRDefault="00FD6EE0" w:rsidP="009C4DED">
            <w:pPr>
              <w:jc w:val="center"/>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Résultat de clôture de l’exercice 2017</w:t>
            </w:r>
          </w:p>
        </w:tc>
      </w:tr>
      <w:tr w:rsidR="00FD6EE0" w:rsidTr="00FD6EE0">
        <w:tc>
          <w:tcPr>
            <w:tcW w:w="9854" w:type="dxa"/>
            <w:gridSpan w:val="5"/>
            <w:shd w:val="clear" w:color="auto" w:fill="F79646" w:themeFill="accent6"/>
            <w:vAlign w:val="center"/>
          </w:tcPr>
          <w:p w:rsidR="00FD6EE0" w:rsidRPr="00FD6EE0" w:rsidRDefault="00FD6EE0" w:rsidP="00FD6EE0">
            <w:pPr>
              <w:pStyle w:val="ListParagraph"/>
              <w:numPr>
                <w:ilvl w:val="0"/>
                <w:numId w:val="27"/>
              </w:numPr>
              <w:ind w:left="426"/>
              <w:rPr>
                <w:rFonts w:asciiTheme="minorHAnsi" w:eastAsia="Century Gothic" w:hAnsiTheme="minorHAnsi" w:cstheme="minorHAnsi"/>
                <w:b/>
                <w:spacing w:val="-1"/>
                <w:szCs w:val="22"/>
              </w:rPr>
            </w:pPr>
            <w:r>
              <w:rPr>
                <w:rFonts w:asciiTheme="minorHAnsi" w:eastAsia="Century Gothic" w:hAnsiTheme="minorHAnsi" w:cstheme="minorHAnsi"/>
                <w:b/>
                <w:spacing w:val="-1"/>
                <w:szCs w:val="22"/>
              </w:rPr>
              <w:t>Budget Eau</w:t>
            </w:r>
          </w:p>
        </w:tc>
      </w:tr>
      <w:tr w:rsidR="00FD6EE0" w:rsidTr="00FD6EE0">
        <w:tc>
          <w:tcPr>
            <w:tcW w:w="2530" w:type="dxa"/>
          </w:tcPr>
          <w:p w:rsidR="00FD6EE0" w:rsidRDefault="00FD6EE0"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Investissement</w:t>
            </w:r>
          </w:p>
        </w:tc>
        <w:tc>
          <w:tcPr>
            <w:tcW w:w="1708" w:type="dxa"/>
            <w:vAlign w:val="center"/>
          </w:tcPr>
          <w:p w:rsidR="00FD6EE0" w:rsidRDefault="00FD6EE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6 129,19 €</w:t>
            </w:r>
          </w:p>
        </w:tc>
        <w:tc>
          <w:tcPr>
            <w:tcW w:w="2071" w:type="dxa"/>
            <w:vAlign w:val="center"/>
          </w:tcPr>
          <w:p w:rsidR="00FD6EE0" w:rsidRDefault="00FD6EE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0,00 €</w:t>
            </w:r>
          </w:p>
        </w:tc>
        <w:tc>
          <w:tcPr>
            <w:tcW w:w="1778" w:type="dxa"/>
            <w:vAlign w:val="center"/>
          </w:tcPr>
          <w:p w:rsidR="00FD6EE0" w:rsidRDefault="00C40A2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13 517</w:t>
            </w:r>
            <w:r w:rsidR="00FD6EE0">
              <w:rPr>
                <w:rFonts w:asciiTheme="minorHAnsi" w:eastAsia="Century Gothic" w:hAnsiTheme="minorHAnsi" w:cstheme="minorHAnsi"/>
                <w:spacing w:val="-1"/>
                <w:sz w:val="22"/>
                <w:szCs w:val="22"/>
              </w:rPr>
              <w:t>,</w:t>
            </w:r>
            <w:r>
              <w:rPr>
                <w:rFonts w:asciiTheme="minorHAnsi" w:eastAsia="Century Gothic" w:hAnsiTheme="minorHAnsi" w:cstheme="minorHAnsi"/>
                <w:spacing w:val="-1"/>
                <w:sz w:val="22"/>
                <w:szCs w:val="22"/>
              </w:rPr>
              <w:t>46</w:t>
            </w:r>
            <w:r w:rsidR="00FD6EE0">
              <w:rPr>
                <w:rFonts w:asciiTheme="minorHAnsi" w:eastAsia="Century Gothic" w:hAnsiTheme="minorHAnsi" w:cstheme="minorHAnsi"/>
                <w:spacing w:val="-1"/>
                <w:sz w:val="22"/>
                <w:szCs w:val="22"/>
              </w:rPr>
              <w:t xml:space="preserve"> €</w:t>
            </w:r>
          </w:p>
        </w:tc>
        <w:tc>
          <w:tcPr>
            <w:tcW w:w="1767" w:type="dxa"/>
            <w:vAlign w:val="center"/>
          </w:tcPr>
          <w:p w:rsidR="00FD6EE0" w:rsidRDefault="00C40A2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19 646</w:t>
            </w:r>
            <w:r w:rsidR="00FD6EE0">
              <w:rPr>
                <w:rFonts w:asciiTheme="minorHAnsi" w:eastAsia="Century Gothic" w:hAnsiTheme="minorHAnsi" w:cstheme="minorHAnsi"/>
                <w:spacing w:val="-1"/>
                <w:sz w:val="22"/>
                <w:szCs w:val="22"/>
              </w:rPr>
              <w:t>,</w:t>
            </w:r>
            <w:r>
              <w:rPr>
                <w:rFonts w:asciiTheme="minorHAnsi" w:eastAsia="Century Gothic" w:hAnsiTheme="minorHAnsi" w:cstheme="minorHAnsi"/>
                <w:spacing w:val="-1"/>
                <w:sz w:val="22"/>
                <w:szCs w:val="22"/>
              </w:rPr>
              <w:t>65</w:t>
            </w:r>
            <w:r w:rsidR="00FD6EE0">
              <w:rPr>
                <w:rFonts w:asciiTheme="minorHAnsi" w:eastAsia="Century Gothic" w:hAnsiTheme="minorHAnsi" w:cstheme="minorHAnsi"/>
                <w:spacing w:val="-1"/>
                <w:sz w:val="22"/>
                <w:szCs w:val="22"/>
              </w:rPr>
              <w:t xml:space="preserve"> €</w:t>
            </w:r>
          </w:p>
        </w:tc>
      </w:tr>
      <w:tr w:rsidR="00FD6EE0" w:rsidTr="00FD6EE0">
        <w:tc>
          <w:tcPr>
            <w:tcW w:w="2530" w:type="dxa"/>
          </w:tcPr>
          <w:p w:rsidR="00FD6EE0" w:rsidRDefault="00FD6EE0" w:rsidP="009C4DED">
            <w:pPr>
              <w:jc w:val="both"/>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Fonctionnement</w:t>
            </w:r>
          </w:p>
        </w:tc>
        <w:tc>
          <w:tcPr>
            <w:tcW w:w="1708" w:type="dxa"/>
            <w:vAlign w:val="center"/>
          </w:tcPr>
          <w:p w:rsidR="00FD6EE0" w:rsidRDefault="00FD6EE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18 204,88 €</w:t>
            </w:r>
          </w:p>
        </w:tc>
        <w:tc>
          <w:tcPr>
            <w:tcW w:w="2071" w:type="dxa"/>
            <w:vAlign w:val="center"/>
          </w:tcPr>
          <w:p w:rsidR="00FD6EE0" w:rsidRDefault="00FD6EE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0,00 €</w:t>
            </w:r>
          </w:p>
        </w:tc>
        <w:tc>
          <w:tcPr>
            <w:tcW w:w="1778" w:type="dxa"/>
            <w:vAlign w:val="center"/>
          </w:tcPr>
          <w:p w:rsidR="00FD6EE0" w:rsidRDefault="00C40A2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10 137</w:t>
            </w:r>
            <w:r w:rsidR="00FD6EE0">
              <w:rPr>
                <w:rFonts w:asciiTheme="minorHAnsi" w:eastAsia="Century Gothic" w:hAnsiTheme="minorHAnsi" w:cstheme="minorHAnsi"/>
                <w:spacing w:val="-1"/>
                <w:sz w:val="22"/>
                <w:szCs w:val="22"/>
              </w:rPr>
              <w:t>,</w:t>
            </w:r>
            <w:r>
              <w:rPr>
                <w:rFonts w:asciiTheme="minorHAnsi" w:eastAsia="Century Gothic" w:hAnsiTheme="minorHAnsi" w:cstheme="minorHAnsi"/>
                <w:spacing w:val="-1"/>
                <w:sz w:val="22"/>
                <w:szCs w:val="22"/>
              </w:rPr>
              <w:t>76</w:t>
            </w:r>
            <w:r w:rsidR="00FD6EE0">
              <w:rPr>
                <w:rFonts w:asciiTheme="minorHAnsi" w:eastAsia="Century Gothic" w:hAnsiTheme="minorHAnsi" w:cstheme="minorHAnsi"/>
                <w:spacing w:val="-1"/>
                <w:sz w:val="22"/>
                <w:szCs w:val="22"/>
              </w:rPr>
              <w:t xml:space="preserve"> €</w:t>
            </w:r>
          </w:p>
        </w:tc>
        <w:tc>
          <w:tcPr>
            <w:tcW w:w="1767" w:type="dxa"/>
            <w:vAlign w:val="center"/>
          </w:tcPr>
          <w:p w:rsidR="00FD6EE0" w:rsidRDefault="00C40A20" w:rsidP="009C4DED">
            <w:pPr>
              <w:jc w:val="right"/>
              <w:rPr>
                <w:rFonts w:asciiTheme="minorHAnsi" w:eastAsia="Century Gothic" w:hAnsiTheme="minorHAnsi" w:cstheme="minorHAnsi"/>
                <w:spacing w:val="-1"/>
                <w:sz w:val="22"/>
                <w:szCs w:val="22"/>
              </w:rPr>
            </w:pPr>
            <w:r>
              <w:rPr>
                <w:rFonts w:asciiTheme="minorHAnsi" w:eastAsia="Century Gothic" w:hAnsiTheme="minorHAnsi" w:cstheme="minorHAnsi"/>
                <w:spacing w:val="-1"/>
                <w:sz w:val="22"/>
                <w:szCs w:val="22"/>
              </w:rPr>
              <w:t>28 342</w:t>
            </w:r>
            <w:r w:rsidR="00FD6EE0">
              <w:rPr>
                <w:rFonts w:asciiTheme="minorHAnsi" w:eastAsia="Century Gothic" w:hAnsiTheme="minorHAnsi" w:cstheme="minorHAnsi"/>
                <w:spacing w:val="-1"/>
                <w:sz w:val="22"/>
                <w:szCs w:val="22"/>
              </w:rPr>
              <w:t>,</w:t>
            </w:r>
            <w:r>
              <w:rPr>
                <w:rFonts w:asciiTheme="minorHAnsi" w:eastAsia="Century Gothic" w:hAnsiTheme="minorHAnsi" w:cstheme="minorHAnsi"/>
                <w:spacing w:val="-1"/>
                <w:sz w:val="22"/>
                <w:szCs w:val="22"/>
              </w:rPr>
              <w:t>64</w:t>
            </w:r>
            <w:r w:rsidR="00FD6EE0">
              <w:rPr>
                <w:rFonts w:asciiTheme="minorHAnsi" w:eastAsia="Century Gothic" w:hAnsiTheme="minorHAnsi" w:cstheme="minorHAnsi"/>
                <w:spacing w:val="-1"/>
                <w:sz w:val="22"/>
                <w:szCs w:val="22"/>
              </w:rPr>
              <w:t xml:space="preserve"> €</w:t>
            </w:r>
          </w:p>
        </w:tc>
      </w:tr>
      <w:tr w:rsidR="00FD6EE0" w:rsidTr="00B53C0A">
        <w:tc>
          <w:tcPr>
            <w:tcW w:w="2530" w:type="dxa"/>
            <w:tcBorders>
              <w:bottom w:val="single" w:sz="4" w:space="0" w:color="auto"/>
            </w:tcBorders>
            <w:shd w:val="clear" w:color="auto" w:fill="F79646" w:themeFill="accent6"/>
          </w:tcPr>
          <w:p w:rsidR="00FD6EE0" w:rsidRPr="00A54DBC" w:rsidRDefault="00FD6EE0"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Total budget Eau</w:t>
            </w:r>
          </w:p>
        </w:tc>
        <w:tc>
          <w:tcPr>
            <w:tcW w:w="1708" w:type="dxa"/>
            <w:tcBorders>
              <w:bottom w:val="single" w:sz="4" w:space="0" w:color="auto"/>
            </w:tcBorders>
            <w:shd w:val="clear" w:color="auto" w:fill="F79646" w:themeFill="accent6"/>
            <w:vAlign w:val="center"/>
          </w:tcPr>
          <w:p w:rsidR="00FD6EE0" w:rsidRPr="00A54DBC" w:rsidRDefault="00FD6EE0"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24 334,07 €</w:t>
            </w:r>
          </w:p>
        </w:tc>
        <w:tc>
          <w:tcPr>
            <w:tcW w:w="2071" w:type="dxa"/>
            <w:tcBorders>
              <w:bottom w:val="single" w:sz="4" w:space="0" w:color="auto"/>
            </w:tcBorders>
            <w:shd w:val="clear" w:color="auto" w:fill="F79646" w:themeFill="accent6"/>
            <w:vAlign w:val="center"/>
          </w:tcPr>
          <w:p w:rsidR="00FD6EE0" w:rsidRPr="00A54DBC" w:rsidRDefault="00FD6EE0" w:rsidP="00C40A20">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0,00 €</w:t>
            </w:r>
          </w:p>
        </w:tc>
        <w:tc>
          <w:tcPr>
            <w:tcW w:w="1778" w:type="dxa"/>
            <w:tcBorders>
              <w:bottom w:val="single" w:sz="4" w:space="0" w:color="auto"/>
            </w:tcBorders>
            <w:shd w:val="clear" w:color="auto" w:fill="F79646" w:themeFill="accent6"/>
            <w:vAlign w:val="center"/>
          </w:tcPr>
          <w:p w:rsidR="00FD6EE0" w:rsidRPr="00A54DBC" w:rsidRDefault="00C40A20"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23 655</w:t>
            </w:r>
            <w:r w:rsidR="00FD6EE0">
              <w:rPr>
                <w:rFonts w:asciiTheme="minorHAnsi" w:eastAsia="Century Gothic" w:hAnsiTheme="minorHAnsi" w:cstheme="minorHAnsi"/>
                <w:b/>
                <w:spacing w:val="-1"/>
                <w:sz w:val="22"/>
                <w:szCs w:val="22"/>
              </w:rPr>
              <w:t>,</w:t>
            </w:r>
            <w:r>
              <w:rPr>
                <w:rFonts w:asciiTheme="minorHAnsi" w:eastAsia="Century Gothic" w:hAnsiTheme="minorHAnsi" w:cstheme="minorHAnsi"/>
                <w:b/>
                <w:spacing w:val="-1"/>
                <w:sz w:val="22"/>
                <w:szCs w:val="22"/>
              </w:rPr>
              <w:t>22</w:t>
            </w:r>
            <w:r w:rsidR="00FD6EE0">
              <w:rPr>
                <w:rFonts w:asciiTheme="minorHAnsi" w:eastAsia="Century Gothic" w:hAnsiTheme="minorHAnsi" w:cstheme="minorHAnsi"/>
                <w:b/>
                <w:spacing w:val="-1"/>
                <w:sz w:val="22"/>
                <w:szCs w:val="22"/>
              </w:rPr>
              <w:t xml:space="preserve"> €</w:t>
            </w:r>
          </w:p>
        </w:tc>
        <w:tc>
          <w:tcPr>
            <w:tcW w:w="1767" w:type="dxa"/>
            <w:tcBorders>
              <w:bottom w:val="single" w:sz="4" w:space="0" w:color="auto"/>
            </w:tcBorders>
            <w:shd w:val="clear" w:color="auto" w:fill="F79646" w:themeFill="accent6"/>
            <w:vAlign w:val="center"/>
          </w:tcPr>
          <w:p w:rsidR="00FD6EE0" w:rsidRPr="00A54DBC" w:rsidRDefault="00C40A20"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47 989</w:t>
            </w:r>
            <w:r w:rsidR="00FD6EE0">
              <w:rPr>
                <w:rFonts w:asciiTheme="minorHAnsi" w:eastAsia="Century Gothic" w:hAnsiTheme="minorHAnsi" w:cstheme="minorHAnsi"/>
                <w:b/>
                <w:spacing w:val="-1"/>
                <w:sz w:val="22"/>
                <w:szCs w:val="22"/>
              </w:rPr>
              <w:t>,</w:t>
            </w:r>
            <w:r>
              <w:rPr>
                <w:rFonts w:asciiTheme="minorHAnsi" w:eastAsia="Century Gothic" w:hAnsiTheme="minorHAnsi" w:cstheme="minorHAnsi"/>
                <w:b/>
                <w:spacing w:val="-1"/>
                <w:sz w:val="22"/>
                <w:szCs w:val="22"/>
              </w:rPr>
              <w:t>29</w:t>
            </w:r>
            <w:r w:rsidR="00FD6EE0">
              <w:rPr>
                <w:rFonts w:asciiTheme="minorHAnsi" w:eastAsia="Century Gothic" w:hAnsiTheme="minorHAnsi" w:cstheme="minorHAnsi"/>
                <w:b/>
                <w:spacing w:val="-1"/>
                <w:sz w:val="22"/>
                <w:szCs w:val="22"/>
              </w:rPr>
              <w:t xml:space="preserve"> €</w:t>
            </w:r>
          </w:p>
        </w:tc>
      </w:tr>
      <w:tr w:rsidR="00C40A20" w:rsidTr="00B53C0A">
        <w:tc>
          <w:tcPr>
            <w:tcW w:w="9854" w:type="dxa"/>
            <w:gridSpan w:val="5"/>
            <w:tcBorders>
              <w:left w:val="nil"/>
              <w:right w:val="nil"/>
            </w:tcBorders>
            <w:shd w:val="clear" w:color="auto" w:fill="FFFFFF" w:themeFill="background1"/>
          </w:tcPr>
          <w:p w:rsidR="00C40A20" w:rsidRDefault="00C40A20" w:rsidP="009C4DED">
            <w:pPr>
              <w:jc w:val="right"/>
              <w:rPr>
                <w:rFonts w:asciiTheme="minorHAnsi" w:eastAsia="Century Gothic" w:hAnsiTheme="minorHAnsi" w:cstheme="minorHAnsi"/>
                <w:b/>
                <w:spacing w:val="-1"/>
                <w:sz w:val="22"/>
                <w:szCs w:val="22"/>
              </w:rPr>
            </w:pPr>
          </w:p>
        </w:tc>
      </w:tr>
      <w:tr w:rsidR="00C40A20" w:rsidTr="00FD6EE0">
        <w:tc>
          <w:tcPr>
            <w:tcW w:w="2530" w:type="dxa"/>
            <w:shd w:val="clear" w:color="auto" w:fill="F79646" w:themeFill="accent6"/>
          </w:tcPr>
          <w:p w:rsidR="00C40A20" w:rsidRDefault="00C40A20"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TOTAL 1 + 2 + 3 + 4</w:t>
            </w:r>
          </w:p>
        </w:tc>
        <w:tc>
          <w:tcPr>
            <w:tcW w:w="1708" w:type="dxa"/>
            <w:shd w:val="clear" w:color="auto" w:fill="F79646" w:themeFill="accent6"/>
            <w:vAlign w:val="center"/>
          </w:tcPr>
          <w:p w:rsidR="00C40A20" w:rsidRDefault="00B53C0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384 264,71 €</w:t>
            </w:r>
          </w:p>
        </w:tc>
        <w:tc>
          <w:tcPr>
            <w:tcW w:w="2071" w:type="dxa"/>
            <w:shd w:val="clear" w:color="auto" w:fill="F79646" w:themeFill="accent6"/>
            <w:vAlign w:val="center"/>
          </w:tcPr>
          <w:p w:rsidR="00C40A20" w:rsidRDefault="00B53C0A" w:rsidP="00C40A20">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89 870,19 €</w:t>
            </w:r>
          </w:p>
        </w:tc>
        <w:tc>
          <w:tcPr>
            <w:tcW w:w="1778" w:type="dxa"/>
            <w:shd w:val="clear" w:color="auto" w:fill="F79646" w:themeFill="accent6"/>
            <w:vAlign w:val="center"/>
          </w:tcPr>
          <w:p w:rsidR="00C40A20" w:rsidRDefault="00B53C0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-51 375,27 €</w:t>
            </w:r>
          </w:p>
        </w:tc>
        <w:tc>
          <w:tcPr>
            <w:tcW w:w="1767" w:type="dxa"/>
            <w:shd w:val="clear" w:color="auto" w:fill="F79646" w:themeFill="accent6"/>
            <w:vAlign w:val="center"/>
          </w:tcPr>
          <w:p w:rsidR="00C40A20" w:rsidRDefault="00B53C0A" w:rsidP="009C4DED">
            <w:pPr>
              <w:jc w:val="right"/>
              <w:rPr>
                <w:rFonts w:asciiTheme="minorHAnsi" w:eastAsia="Century Gothic" w:hAnsiTheme="minorHAnsi" w:cstheme="minorHAnsi"/>
                <w:b/>
                <w:spacing w:val="-1"/>
                <w:sz w:val="22"/>
                <w:szCs w:val="22"/>
              </w:rPr>
            </w:pPr>
            <w:r>
              <w:rPr>
                <w:rFonts w:asciiTheme="minorHAnsi" w:eastAsia="Century Gothic" w:hAnsiTheme="minorHAnsi" w:cstheme="minorHAnsi"/>
                <w:b/>
                <w:spacing w:val="-1"/>
                <w:sz w:val="22"/>
                <w:szCs w:val="22"/>
              </w:rPr>
              <w:t>243 019,25 €</w:t>
            </w:r>
          </w:p>
        </w:tc>
      </w:tr>
    </w:tbl>
    <w:p w:rsidR="00ED4656" w:rsidRPr="00791AFA" w:rsidRDefault="00ED4656" w:rsidP="00ED4656">
      <w:pPr>
        <w:pStyle w:val="NormalIndent"/>
        <w:spacing w:after="120"/>
        <w:ind w:right="-57" w:firstLine="0"/>
        <w:jc w:val="center"/>
        <w:rPr>
          <w:rFonts w:asciiTheme="minorHAnsi" w:hAnsiTheme="minorHAnsi" w:cstheme="minorHAnsi"/>
        </w:rPr>
      </w:pPr>
      <w:r w:rsidRPr="00791AFA">
        <w:rPr>
          <w:rFonts w:asciiTheme="minorHAnsi" w:hAnsiTheme="minorHAnsi" w:cstheme="minorHAnsi"/>
        </w:rPr>
        <w:sym w:font="Wingdings" w:char="F09A"/>
      </w:r>
      <w:r w:rsidRPr="00791AFA">
        <w:rPr>
          <w:rFonts w:asciiTheme="minorHAnsi" w:hAnsiTheme="minorHAnsi" w:cstheme="minorHAnsi"/>
        </w:rPr>
        <w:t xml:space="preserve"> - </w:t>
      </w:r>
      <w:r w:rsidRPr="00791AFA">
        <w:rPr>
          <w:rFonts w:asciiTheme="minorHAnsi" w:hAnsiTheme="minorHAnsi" w:cstheme="minorHAnsi"/>
        </w:rPr>
        <w:sym w:font="Wingdings" w:char="F09B"/>
      </w:r>
    </w:p>
    <w:p w:rsidR="00ED4656" w:rsidRPr="00791AFA" w:rsidRDefault="00ED4656" w:rsidP="00ED4656">
      <w:pPr>
        <w:spacing w:before="120"/>
        <w:jc w:val="both"/>
        <w:rPr>
          <w:rFonts w:asciiTheme="minorHAnsi" w:hAnsiTheme="minorHAnsi" w:cstheme="minorHAnsi"/>
          <w:sz w:val="22"/>
          <w:szCs w:val="22"/>
        </w:rPr>
      </w:pPr>
      <w:r w:rsidRPr="00791AFA">
        <w:rPr>
          <w:rFonts w:asciiTheme="minorHAnsi" w:hAnsiTheme="minorHAnsi" w:cstheme="minorHAnsi"/>
          <w:sz w:val="22"/>
          <w:szCs w:val="22"/>
        </w:rPr>
        <w:t xml:space="preserve">Après en avoir délibéré, le Conseil municipal, </w:t>
      </w:r>
      <w:r>
        <w:rPr>
          <w:rFonts w:asciiTheme="minorHAnsi" w:hAnsiTheme="minorHAnsi" w:cstheme="minorHAnsi"/>
          <w:sz w:val="22"/>
          <w:szCs w:val="22"/>
        </w:rPr>
        <w:t>sous la présidence de Pascal VOLPOET, 1</w:t>
      </w:r>
      <w:r w:rsidRPr="00F540E3">
        <w:rPr>
          <w:rFonts w:asciiTheme="minorHAnsi" w:hAnsiTheme="minorHAnsi" w:cstheme="minorHAnsi"/>
          <w:sz w:val="22"/>
          <w:szCs w:val="22"/>
          <w:vertAlign w:val="superscript"/>
        </w:rPr>
        <w:t>er</w:t>
      </w:r>
      <w:r>
        <w:rPr>
          <w:rFonts w:asciiTheme="minorHAnsi" w:hAnsiTheme="minorHAnsi" w:cstheme="minorHAnsi"/>
          <w:sz w:val="22"/>
          <w:szCs w:val="22"/>
        </w:rPr>
        <w:t xml:space="preserve"> Adjoint, </w:t>
      </w:r>
      <w:r w:rsidRPr="00791AFA">
        <w:rPr>
          <w:rFonts w:asciiTheme="minorHAnsi" w:hAnsiTheme="minorHAnsi" w:cstheme="minorHAnsi"/>
          <w:sz w:val="22"/>
          <w:szCs w:val="22"/>
        </w:rPr>
        <w:t>à l’unanimité des membres présents :</w:t>
      </w:r>
    </w:p>
    <w:p w:rsidR="00ED4656" w:rsidRDefault="00ED4656" w:rsidP="00ED4656">
      <w:pPr>
        <w:pStyle w:val="ListParagraph"/>
        <w:numPr>
          <w:ilvl w:val="0"/>
          <w:numId w:val="16"/>
        </w:numPr>
        <w:suppressAutoHyphens w:val="0"/>
        <w:spacing w:before="60"/>
        <w:ind w:left="714" w:hanging="357"/>
        <w:rPr>
          <w:rFonts w:asciiTheme="minorHAnsi" w:hAnsiTheme="minorHAnsi" w:cstheme="minorHAnsi"/>
          <w:szCs w:val="22"/>
        </w:rPr>
      </w:pPr>
      <w:r>
        <w:rPr>
          <w:rFonts w:asciiTheme="minorHAnsi" w:hAnsiTheme="minorHAnsi" w:cstheme="minorHAnsi"/>
          <w:szCs w:val="22"/>
        </w:rPr>
        <w:t>Val</w:t>
      </w:r>
      <w:r w:rsidR="00D96937">
        <w:rPr>
          <w:rFonts w:asciiTheme="minorHAnsi" w:hAnsiTheme="minorHAnsi" w:cstheme="minorHAnsi"/>
          <w:szCs w:val="22"/>
        </w:rPr>
        <w:t xml:space="preserve">ide les comptes administratifs 2017 du budget principal et des budgets annexes </w:t>
      </w:r>
      <w:r>
        <w:rPr>
          <w:rFonts w:asciiTheme="minorHAnsi" w:hAnsiTheme="minorHAnsi" w:cstheme="minorHAnsi"/>
          <w:szCs w:val="22"/>
        </w:rPr>
        <w:t>dressé</w:t>
      </w:r>
      <w:r w:rsidR="00D96937">
        <w:rPr>
          <w:rFonts w:asciiTheme="minorHAnsi" w:hAnsiTheme="minorHAnsi" w:cstheme="minorHAnsi"/>
          <w:szCs w:val="22"/>
        </w:rPr>
        <w:t>s</w:t>
      </w:r>
      <w:r>
        <w:rPr>
          <w:rFonts w:asciiTheme="minorHAnsi" w:hAnsiTheme="minorHAnsi" w:cstheme="minorHAnsi"/>
          <w:szCs w:val="22"/>
        </w:rPr>
        <w:t xml:space="preserve"> par Rémi CHAMBAUD, Maire ;</w:t>
      </w:r>
    </w:p>
    <w:p w:rsidR="00ED4656" w:rsidRDefault="00ED4656" w:rsidP="00ED4656">
      <w:pPr>
        <w:pStyle w:val="ListParagraph"/>
        <w:numPr>
          <w:ilvl w:val="0"/>
          <w:numId w:val="16"/>
        </w:numPr>
        <w:suppressAutoHyphens w:val="0"/>
        <w:spacing w:before="60"/>
        <w:ind w:left="714" w:hanging="357"/>
        <w:rPr>
          <w:rFonts w:asciiTheme="minorHAnsi" w:hAnsiTheme="minorHAnsi" w:cstheme="minorHAnsi"/>
          <w:szCs w:val="22"/>
        </w:rPr>
      </w:pPr>
      <w:r>
        <w:rPr>
          <w:rFonts w:asciiTheme="minorHAnsi" w:hAnsiTheme="minorHAnsi" w:cstheme="minorHAnsi"/>
          <w:szCs w:val="22"/>
        </w:rPr>
        <w:t>Constate, aussi bien pour la comptabilité principale que pour la comptabilité annexe,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w:t>
      </w:r>
      <w:r w:rsidRPr="00791AFA">
        <w:rPr>
          <w:rFonts w:asciiTheme="minorHAnsi" w:hAnsiTheme="minorHAnsi" w:cstheme="minorHAnsi"/>
          <w:szCs w:val="22"/>
        </w:rPr>
        <w:t> ;</w:t>
      </w:r>
    </w:p>
    <w:p w:rsidR="00ED4656" w:rsidRPr="000E062A" w:rsidRDefault="00ED4656" w:rsidP="00ED4656">
      <w:pPr>
        <w:pStyle w:val="ListParagraph"/>
        <w:numPr>
          <w:ilvl w:val="0"/>
          <w:numId w:val="16"/>
        </w:numPr>
        <w:suppressAutoHyphens w:val="0"/>
        <w:spacing w:before="60"/>
        <w:ind w:left="714" w:hanging="357"/>
        <w:rPr>
          <w:rFonts w:asciiTheme="minorHAnsi" w:hAnsiTheme="minorHAnsi" w:cstheme="minorHAnsi"/>
          <w:szCs w:val="22"/>
        </w:rPr>
      </w:pPr>
      <w:r>
        <w:rPr>
          <w:rFonts w:asciiTheme="minorHAnsi" w:hAnsiTheme="minorHAnsi" w:cstheme="minorHAnsi"/>
          <w:szCs w:val="22"/>
        </w:rPr>
        <w:t>Arrête les résultats définitifs tels que résumés ci-dessus ;</w:t>
      </w:r>
    </w:p>
    <w:p w:rsidR="00ED4656" w:rsidRDefault="00ED4656" w:rsidP="00ED4656">
      <w:pPr>
        <w:pStyle w:val="ListParagraph"/>
        <w:numPr>
          <w:ilvl w:val="0"/>
          <w:numId w:val="16"/>
        </w:numPr>
        <w:autoSpaceDN w:val="0"/>
        <w:spacing w:before="60"/>
        <w:textAlignment w:val="baseline"/>
        <w:rPr>
          <w:rFonts w:asciiTheme="minorHAnsi" w:hAnsiTheme="minorHAnsi" w:cstheme="minorHAnsi"/>
          <w:szCs w:val="22"/>
        </w:rPr>
      </w:pPr>
      <w:r w:rsidRPr="00791AFA">
        <w:rPr>
          <w:rFonts w:asciiTheme="minorHAnsi" w:hAnsiTheme="minorHAnsi" w:cstheme="minorHAnsi"/>
          <w:szCs w:val="22"/>
        </w:rPr>
        <w:t>Autorise le Maire à signer tout document afférent.</w:t>
      </w:r>
    </w:p>
    <w:p w:rsidR="00D96937" w:rsidRPr="00D96937" w:rsidRDefault="00D96937" w:rsidP="00D96937">
      <w:pPr>
        <w:pBdr>
          <w:bottom w:val="single" w:sz="4" w:space="1" w:color="auto"/>
        </w:pBdr>
        <w:spacing w:before="240" w:after="240"/>
        <w:ind w:left="426" w:hanging="426"/>
        <w:rPr>
          <w:rFonts w:asciiTheme="minorHAnsi" w:hAnsiTheme="minorHAnsi" w:cstheme="minorHAnsi"/>
          <w:sz w:val="28"/>
          <w:szCs w:val="28"/>
        </w:rPr>
      </w:pPr>
      <w:r>
        <w:rPr>
          <w:rFonts w:asciiTheme="minorHAnsi" w:hAnsiTheme="minorHAnsi" w:cstheme="minorHAnsi"/>
          <w:b/>
          <w:sz w:val="28"/>
          <w:szCs w:val="28"/>
        </w:rPr>
        <w:t>4.</w:t>
      </w:r>
      <w:r>
        <w:rPr>
          <w:rFonts w:asciiTheme="minorHAnsi" w:hAnsiTheme="minorHAnsi" w:cstheme="minorHAnsi"/>
          <w:b/>
          <w:sz w:val="28"/>
          <w:szCs w:val="28"/>
        </w:rPr>
        <w:tab/>
        <w:t>Comptes de gestion</w:t>
      </w:r>
      <w:r w:rsidRPr="00D96937">
        <w:rPr>
          <w:rFonts w:asciiTheme="minorHAnsi" w:hAnsiTheme="minorHAnsi" w:cstheme="minorHAnsi"/>
          <w:b/>
          <w:sz w:val="28"/>
          <w:szCs w:val="28"/>
        </w:rPr>
        <w:t xml:space="preserve"> du budget général et des budgets annexes :</w:t>
      </w:r>
    </w:p>
    <w:p w:rsidR="00D96937" w:rsidRDefault="00D96937" w:rsidP="00D96937">
      <w:pPr>
        <w:spacing w:before="120"/>
        <w:jc w:val="both"/>
        <w:rPr>
          <w:rFonts w:asciiTheme="minorHAnsi" w:hAnsiTheme="minorHAnsi" w:cstheme="minorHAnsi"/>
          <w:sz w:val="22"/>
          <w:szCs w:val="22"/>
        </w:rPr>
      </w:pPr>
      <w:r>
        <w:rPr>
          <w:rFonts w:asciiTheme="minorHAnsi" w:hAnsiTheme="minorHAnsi" w:cstheme="minorHAnsi"/>
          <w:sz w:val="22"/>
          <w:szCs w:val="22"/>
        </w:rPr>
        <w:t xml:space="preserve">La Maire présente au Conseil municipal les budgets primitifs du budget </w:t>
      </w:r>
      <w:r>
        <w:rPr>
          <w:rFonts w:asciiTheme="minorHAnsi" w:hAnsiTheme="minorHAnsi" w:cstheme="minorHAnsi"/>
          <w:szCs w:val="22"/>
        </w:rPr>
        <w:t>principal et des budgets annexes</w:t>
      </w:r>
      <w:r>
        <w:rPr>
          <w:rFonts w:asciiTheme="minorHAnsi" w:hAnsiTheme="minorHAnsi" w:cstheme="minorHAnsi"/>
          <w:sz w:val="22"/>
          <w:szCs w:val="22"/>
        </w:rPr>
        <w:t xml:space="preserve"> de l’exercice 2017 et les décisions modificatives qui s’y rattachent, les titres définitifs de créances à recouvrer, le détail des dépenses effectuées et celui des mandats délivrés, les bordereaux de titres de recettes, des mandats, le compte de gestion dressé par le receveur accompagné des états de développement des comptes de tiers ainsi que les états de l’actif, du passif, des restes à recouvrer et des restes à payer.</w:t>
      </w:r>
    </w:p>
    <w:p w:rsidR="00D96937" w:rsidRPr="00791AFA" w:rsidRDefault="00D96937" w:rsidP="00D96937">
      <w:pPr>
        <w:pStyle w:val="NormalIndent"/>
        <w:spacing w:after="120"/>
        <w:ind w:right="-57" w:firstLine="0"/>
        <w:jc w:val="center"/>
        <w:rPr>
          <w:rFonts w:asciiTheme="minorHAnsi" w:hAnsiTheme="minorHAnsi" w:cstheme="minorHAnsi"/>
        </w:rPr>
      </w:pPr>
      <w:r w:rsidRPr="00791AFA">
        <w:rPr>
          <w:rFonts w:asciiTheme="minorHAnsi" w:hAnsiTheme="minorHAnsi" w:cstheme="minorHAnsi"/>
        </w:rPr>
        <w:sym w:font="Wingdings" w:char="F09A"/>
      </w:r>
      <w:r w:rsidRPr="00791AFA">
        <w:rPr>
          <w:rFonts w:asciiTheme="minorHAnsi" w:hAnsiTheme="minorHAnsi" w:cstheme="minorHAnsi"/>
        </w:rPr>
        <w:t xml:space="preserve"> - </w:t>
      </w:r>
      <w:r w:rsidRPr="00791AFA">
        <w:rPr>
          <w:rFonts w:asciiTheme="minorHAnsi" w:hAnsiTheme="minorHAnsi" w:cstheme="minorHAnsi"/>
        </w:rPr>
        <w:sym w:font="Wingdings" w:char="F09B"/>
      </w:r>
    </w:p>
    <w:p w:rsidR="00D96937" w:rsidRDefault="00D96937" w:rsidP="00D96937">
      <w:pPr>
        <w:spacing w:before="120"/>
        <w:jc w:val="both"/>
        <w:rPr>
          <w:rFonts w:asciiTheme="minorHAnsi" w:hAnsiTheme="minorHAnsi" w:cstheme="minorHAnsi"/>
          <w:sz w:val="22"/>
          <w:szCs w:val="22"/>
        </w:rPr>
      </w:pPr>
      <w:r>
        <w:rPr>
          <w:rFonts w:asciiTheme="minorHAnsi" w:hAnsiTheme="minorHAnsi" w:cstheme="minorHAnsi"/>
          <w:sz w:val="22"/>
          <w:szCs w:val="22"/>
        </w:rPr>
        <w:t>Après avoir entendu et approuvé le compte administratif de l’exercice 2017,</w:t>
      </w:r>
    </w:p>
    <w:p w:rsidR="00D96937" w:rsidRDefault="00D96937" w:rsidP="00D96937">
      <w:pPr>
        <w:spacing w:before="120"/>
        <w:jc w:val="both"/>
        <w:rPr>
          <w:rFonts w:asciiTheme="minorHAnsi" w:hAnsiTheme="minorHAnsi" w:cstheme="minorHAnsi"/>
          <w:sz w:val="22"/>
          <w:szCs w:val="22"/>
        </w:rPr>
      </w:pPr>
      <w:r>
        <w:rPr>
          <w:rFonts w:asciiTheme="minorHAnsi" w:hAnsiTheme="minorHAnsi" w:cstheme="minorHAnsi"/>
          <w:sz w:val="22"/>
          <w:szCs w:val="22"/>
        </w:rPr>
        <w:t>Après s’être assuré que le receveur a repris dans ses écritures le montant de chacun des soldes figurant au bilan de l’exercice 2017 celui de tous les titres de recettes émis et celui de tous les mandats de paiement ordonnés et qu’il a procédé aux opérations d’ordre qu’il lui a été prescrit de passer dans ses écritures</w:t>
      </w:r>
    </w:p>
    <w:p w:rsidR="00D96937" w:rsidRDefault="00D96937" w:rsidP="00D96937">
      <w:pPr>
        <w:spacing w:before="120"/>
        <w:jc w:val="both"/>
        <w:rPr>
          <w:rFonts w:asciiTheme="minorHAnsi" w:hAnsiTheme="minorHAnsi" w:cstheme="minorHAnsi"/>
          <w:sz w:val="22"/>
          <w:szCs w:val="22"/>
        </w:rPr>
      </w:pPr>
      <w:r>
        <w:rPr>
          <w:rFonts w:asciiTheme="minorHAnsi" w:hAnsiTheme="minorHAnsi" w:cstheme="minorHAnsi"/>
          <w:sz w:val="22"/>
          <w:szCs w:val="22"/>
        </w:rPr>
        <w:t>L</w:t>
      </w:r>
      <w:r w:rsidRPr="00791AFA">
        <w:rPr>
          <w:rFonts w:asciiTheme="minorHAnsi" w:hAnsiTheme="minorHAnsi" w:cstheme="minorHAnsi"/>
          <w:sz w:val="22"/>
          <w:szCs w:val="22"/>
        </w:rPr>
        <w:t>e</w:t>
      </w:r>
      <w:r>
        <w:rPr>
          <w:rFonts w:asciiTheme="minorHAnsi" w:hAnsiTheme="minorHAnsi" w:cstheme="minorHAnsi"/>
          <w:sz w:val="22"/>
          <w:szCs w:val="22"/>
        </w:rPr>
        <w:t xml:space="preserve"> Conseil municipal :</w:t>
      </w:r>
    </w:p>
    <w:p w:rsidR="00D96937" w:rsidRDefault="00D96937" w:rsidP="00D96937">
      <w:pPr>
        <w:pStyle w:val="ListParagraph"/>
        <w:numPr>
          <w:ilvl w:val="0"/>
          <w:numId w:val="30"/>
        </w:numPr>
        <w:spacing w:before="60"/>
        <w:ind w:left="714" w:hanging="357"/>
        <w:rPr>
          <w:rFonts w:asciiTheme="minorHAnsi" w:hAnsiTheme="minorHAnsi" w:cstheme="minorHAnsi"/>
          <w:szCs w:val="22"/>
        </w:rPr>
      </w:pPr>
      <w:r>
        <w:rPr>
          <w:rFonts w:asciiTheme="minorHAnsi" w:hAnsiTheme="minorHAnsi" w:cstheme="minorHAnsi"/>
          <w:szCs w:val="22"/>
        </w:rPr>
        <w:t>Statuant sur l’ensemble des opérations effectuées du 1</w:t>
      </w:r>
      <w:r w:rsidRPr="001E3893">
        <w:rPr>
          <w:rFonts w:asciiTheme="minorHAnsi" w:hAnsiTheme="minorHAnsi" w:cstheme="minorHAnsi"/>
          <w:szCs w:val="22"/>
          <w:vertAlign w:val="superscript"/>
        </w:rPr>
        <w:t>er</w:t>
      </w:r>
      <w:r>
        <w:rPr>
          <w:rFonts w:asciiTheme="minorHAnsi" w:hAnsiTheme="minorHAnsi" w:cstheme="minorHAnsi"/>
          <w:szCs w:val="22"/>
        </w:rPr>
        <w:t xml:space="preserve"> janvier au 31 décembre 2017, y compris celles relatives à la journée complémentaire ;</w:t>
      </w:r>
    </w:p>
    <w:p w:rsidR="00D96937" w:rsidRDefault="00D96937" w:rsidP="00D96937">
      <w:pPr>
        <w:pStyle w:val="ListParagraph"/>
        <w:numPr>
          <w:ilvl w:val="0"/>
          <w:numId w:val="30"/>
        </w:numPr>
        <w:spacing w:before="60"/>
        <w:ind w:left="714" w:hanging="357"/>
        <w:rPr>
          <w:rFonts w:asciiTheme="minorHAnsi" w:hAnsiTheme="minorHAnsi" w:cstheme="minorHAnsi"/>
          <w:szCs w:val="22"/>
        </w:rPr>
      </w:pPr>
      <w:r>
        <w:rPr>
          <w:rFonts w:asciiTheme="minorHAnsi" w:hAnsiTheme="minorHAnsi" w:cstheme="minorHAnsi"/>
          <w:szCs w:val="22"/>
        </w:rPr>
        <w:t>Statuant sur l’exécution du budget de l’exercice 2017 en ce qui concerne les différentes sections budgétaires et budgets annexes ;</w:t>
      </w:r>
    </w:p>
    <w:p w:rsidR="00D96937" w:rsidRPr="001E3893" w:rsidRDefault="00D96937" w:rsidP="00D96937">
      <w:pPr>
        <w:pStyle w:val="ListParagraph"/>
        <w:numPr>
          <w:ilvl w:val="0"/>
          <w:numId w:val="30"/>
        </w:numPr>
        <w:spacing w:before="60"/>
        <w:ind w:left="714" w:hanging="357"/>
        <w:rPr>
          <w:rFonts w:asciiTheme="minorHAnsi" w:hAnsiTheme="minorHAnsi" w:cstheme="minorHAnsi"/>
          <w:szCs w:val="22"/>
        </w:rPr>
      </w:pPr>
      <w:r>
        <w:rPr>
          <w:rFonts w:asciiTheme="minorHAnsi" w:hAnsiTheme="minorHAnsi" w:cstheme="minorHAnsi"/>
          <w:szCs w:val="22"/>
        </w:rPr>
        <w:lastRenderedPageBreak/>
        <w:t>Statuant sur la comptabilité des valeurs inactives ;</w:t>
      </w:r>
    </w:p>
    <w:p w:rsidR="00D96937" w:rsidRPr="001E3893" w:rsidRDefault="00D96937" w:rsidP="00D96937">
      <w:pPr>
        <w:spacing w:before="120"/>
        <w:jc w:val="both"/>
        <w:rPr>
          <w:rFonts w:asciiTheme="minorHAnsi" w:hAnsiTheme="minorHAnsi" w:cstheme="minorHAnsi"/>
          <w:sz w:val="22"/>
          <w:szCs w:val="22"/>
        </w:rPr>
      </w:pPr>
      <w:r w:rsidRPr="001E3893">
        <w:rPr>
          <w:rFonts w:asciiTheme="minorHAnsi" w:hAnsiTheme="minorHAnsi" w:cstheme="minorHAnsi"/>
          <w:sz w:val="22"/>
          <w:szCs w:val="22"/>
        </w:rPr>
        <w:t>à l’unanimité des membres présents, déclare que le compte de gestion dressé, pou</w:t>
      </w:r>
      <w:r>
        <w:rPr>
          <w:rFonts w:asciiTheme="minorHAnsi" w:hAnsiTheme="minorHAnsi" w:cstheme="minorHAnsi"/>
          <w:sz w:val="22"/>
          <w:szCs w:val="22"/>
        </w:rPr>
        <w:t>r l’exercice 2017</w:t>
      </w:r>
      <w:r w:rsidRPr="001E3893">
        <w:rPr>
          <w:rFonts w:asciiTheme="minorHAnsi" w:hAnsiTheme="minorHAnsi" w:cstheme="minorHAnsi"/>
          <w:sz w:val="22"/>
          <w:szCs w:val="22"/>
        </w:rPr>
        <w:t xml:space="preserve"> par le receveur, visé et certifié conforme par l’ordonnateur, n’appelle ni observation ni réserve de sa part, et autorise le Maire à signer tout document afférent.</w:t>
      </w:r>
    </w:p>
    <w:p w:rsidR="00100844" w:rsidRPr="00A35A73" w:rsidRDefault="00D96937" w:rsidP="00D96937">
      <w:pPr>
        <w:pStyle w:val="ListParagraph"/>
        <w:numPr>
          <w:ilvl w:val="0"/>
          <w:numId w:val="27"/>
        </w:numPr>
        <w:pBdr>
          <w:bottom w:val="single" w:sz="4" w:space="1" w:color="auto"/>
        </w:pBdr>
        <w:autoSpaceDN w:val="0"/>
        <w:spacing w:before="240" w:after="240"/>
        <w:ind w:left="425" w:hanging="425"/>
        <w:textAlignment w:val="baseline"/>
        <w:rPr>
          <w:rFonts w:asciiTheme="minorHAnsi" w:hAnsiTheme="minorHAnsi" w:cstheme="minorHAnsi"/>
          <w:sz w:val="28"/>
          <w:szCs w:val="28"/>
        </w:rPr>
      </w:pPr>
      <w:r>
        <w:rPr>
          <w:rFonts w:asciiTheme="minorHAnsi" w:hAnsiTheme="minorHAnsi" w:cstheme="minorHAnsi"/>
          <w:b/>
          <w:sz w:val="28"/>
          <w:szCs w:val="28"/>
        </w:rPr>
        <w:t>Affectation des résultats budgétaires</w:t>
      </w:r>
      <w:r w:rsidR="00A35A73" w:rsidRPr="00A35A73">
        <w:rPr>
          <w:rFonts w:asciiTheme="minorHAnsi" w:hAnsiTheme="minorHAnsi" w:cstheme="minorHAnsi"/>
          <w:b/>
          <w:sz w:val="28"/>
          <w:szCs w:val="28"/>
        </w:rPr>
        <w:t> </w:t>
      </w:r>
      <w:r>
        <w:rPr>
          <w:rFonts w:asciiTheme="minorHAnsi" w:hAnsiTheme="minorHAnsi" w:cstheme="minorHAnsi"/>
          <w:b/>
          <w:sz w:val="28"/>
          <w:szCs w:val="28"/>
        </w:rPr>
        <w:t>:</w:t>
      </w:r>
    </w:p>
    <w:p w:rsidR="00D96937" w:rsidRPr="0022453F" w:rsidRDefault="0022453F" w:rsidP="00D96937">
      <w:pPr>
        <w:spacing w:before="120"/>
        <w:jc w:val="both"/>
        <w:rPr>
          <w:rFonts w:asciiTheme="minorHAnsi" w:hAnsiTheme="minorHAnsi" w:cstheme="minorHAnsi"/>
          <w:b/>
          <w:szCs w:val="22"/>
        </w:rPr>
      </w:pPr>
      <w:r w:rsidRPr="0022453F">
        <w:rPr>
          <w:rFonts w:asciiTheme="minorHAnsi" w:hAnsiTheme="minorHAnsi" w:cstheme="minorHAnsi"/>
          <w:b/>
          <w:szCs w:val="22"/>
        </w:rPr>
        <w:t>5.1 Affectation du résultat du budget principal :</w:t>
      </w:r>
    </w:p>
    <w:p w:rsidR="0022453F" w:rsidRPr="00C22804" w:rsidRDefault="0022453F" w:rsidP="0022453F">
      <w:pPr>
        <w:spacing w:before="120"/>
        <w:jc w:val="both"/>
        <w:rPr>
          <w:rFonts w:asciiTheme="minorHAnsi" w:hAnsiTheme="minorHAnsi" w:cstheme="minorHAnsi"/>
          <w:sz w:val="22"/>
          <w:szCs w:val="22"/>
        </w:rPr>
      </w:pPr>
      <w:r>
        <w:rPr>
          <w:rFonts w:asciiTheme="minorHAnsi" w:hAnsiTheme="minorHAnsi" w:cstheme="minorHAnsi"/>
          <w:sz w:val="22"/>
          <w:szCs w:val="22"/>
        </w:rPr>
        <w:t xml:space="preserve">Après avoir examiné le compte administratif, le Conseil municipal statuant sur l’affectation du résultat de fonctionnement de l’exercice 2017, constatant que le compte administratif fait apparaître un excédent de fonctionnement de 350 184,73 €, </w:t>
      </w:r>
      <w:r w:rsidRPr="00C22804">
        <w:rPr>
          <w:rFonts w:asciiTheme="minorHAnsi" w:hAnsiTheme="minorHAnsi" w:cstheme="minorHAnsi"/>
          <w:sz w:val="22"/>
          <w:szCs w:val="22"/>
        </w:rPr>
        <w:t>à l’unanimité des membres présents :</w:t>
      </w:r>
    </w:p>
    <w:p w:rsidR="0022453F" w:rsidRDefault="0022453F" w:rsidP="0022453F">
      <w:pPr>
        <w:pStyle w:val="ListParagraph"/>
        <w:numPr>
          <w:ilvl w:val="0"/>
          <w:numId w:val="16"/>
        </w:numPr>
        <w:suppressAutoHyphens w:val="0"/>
        <w:spacing w:before="60" w:after="120"/>
        <w:ind w:left="714" w:hanging="357"/>
        <w:rPr>
          <w:rFonts w:asciiTheme="minorHAnsi" w:hAnsiTheme="minorHAnsi" w:cstheme="minorHAnsi"/>
          <w:szCs w:val="22"/>
        </w:rPr>
      </w:pPr>
      <w:r>
        <w:rPr>
          <w:rFonts w:asciiTheme="minorHAnsi" w:hAnsiTheme="minorHAnsi" w:cstheme="minorHAnsi"/>
          <w:szCs w:val="22"/>
        </w:rPr>
        <w:t>Décide d’affecter le résultat de fonctionnement comme suit :</w:t>
      </w:r>
    </w:p>
    <w:tbl>
      <w:tblPr>
        <w:tblStyle w:val="TableGrid"/>
        <w:tblW w:w="0" w:type="auto"/>
        <w:tblInd w:w="714" w:type="dxa"/>
        <w:tblLook w:val="04A0" w:firstRow="1" w:lastRow="0" w:firstColumn="1" w:lastColumn="0" w:noHBand="0" w:noVBand="1"/>
      </w:tblPr>
      <w:tblGrid>
        <w:gridCol w:w="6340"/>
        <w:gridCol w:w="2800"/>
      </w:tblGrid>
      <w:tr w:rsidR="0022453F" w:rsidTr="009C4DED">
        <w:tc>
          <w:tcPr>
            <w:tcW w:w="9140" w:type="dxa"/>
            <w:gridSpan w:val="2"/>
          </w:tcPr>
          <w:p w:rsidR="0022453F" w:rsidRPr="003B6882" w:rsidRDefault="0022453F" w:rsidP="009C4DED">
            <w:pPr>
              <w:pStyle w:val="ListParagraph"/>
              <w:suppressAutoHyphens w:val="0"/>
              <w:spacing w:before="60"/>
              <w:ind w:left="0"/>
              <w:rPr>
                <w:rFonts w:asciiTheme="minorHAnsi" w:hAnsiTheme="minorHAnsi" w:cstheme="minorHAnsi"/>
                <w:b/>
                <w:szCs w:val="22"/>
              </w:rPr>
            </w:pPr>
            <w:r w:rsidRPr="003B6882">
              <w:rPr>
                <w:rFonts w:asciiTheme="minorHAnsi" w:hAnsiTheme="minorHAnsi" w:cstheme="minorHAnsi"/>
                <w:b/>
                <w:szCs w:val="22"/>
              </w:rPr>
              <w:t>Résultat de fonctionnement</w:t>
            </w:r>
          </w:p>
        </w:tc>
      </w:tr>
      <w:tr w:rsidR="0022453F" w:rsidTr="009C4DED">
        <w:tc>
          <w:tcPr>
            <w:tcW w:w="6340" w:type="dxa"/>
          </w:tcPr>
          <w:p w:rsidR="0022453F" w:rsidRDefault="0022453F" w:rsidP="0022453F">
            <w:pPr>
              <w:pStyle w:val="ListParagraph"/>
              <w:numPr>
                <w:ilvl w:val="0"/>
                <w:numId w:val="31"/>
              </w:numPr>
              <w:suppressAutoHyphens w:val="0"/>
              <w:spacing w:before="60"/>
              <w:ind w:left="420"/>
              <w:rPr>
                <w:rFonts w:asciiTheme="minorHAnsi" w:hAnsiTheme="minorHAnsi" w:cstheme="minorHAnsi"/>
                <w:szCs w:val="22"/>
              </w:rPr>
            </w:pPr>
            <w:r>
              <w:rPr>
                <w:rFonts w:asciiTheme="minorHAnsi" w:hAnsiTheme="minorHAnsi" w:cstheme="minorHAnsi"/>
                <w:szCs w:val="22"/>
              </w:rPr>
              <w:t>Résultat de l’exercice</w:t>
            </w:r>
          </w:p>
        </w:tc>
        <w:tc>
          <w:tcPr>
            <w:tcW w:w="2800" w:type="dxa"/>
          </w:tcPr>
          <w:p w:rsidR="0022453F" w:rsidRDefault="0022453F"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-36 406,76 €</w:t>
            </w:r>
          </w:p>
        </w:tc>
      </w:tr>
      <w:tr w:rsidR="0022453F" w:rsidTr="009C4DED">
        <w:tc>
          <w:tcPr>
            <w:tcW w:w="6340" w:type="dxa"/>
          </w:tcPr>
          <w:p w:rsidR="0022453F" w:rsidRPr="0022453F" w:rsidRDefault="0022453F" w:rsidP="0022453F">
            <w:pPr>
              <w:pStyle w:val="ListParagraph"/>
              <w:numPr>
                <w:ilvl w:val="0"/>
                <w:numId w:val="31"/>
              </w:numPr>
              <w:suppressAutoHyphens w:val="0"/>
              <w:spacing w:before="60"/>
              <w:ind w:left="420"/>
              <w:rPr>
                <w:rFonts w:asciiTheme="minorHAnsi" w:hAnsiTheme="minorHAnsi" w:cstheme="minorHAnsi"/>
                <w:szCs w:val="22"/>
              </w:rPr>
            </w:pPr>
            <w:r>
              <w:rPr>
                <w:rFonts w:asciiTheme="minorHAnsi" w:hAnsiTheme="minorHAnsi" w:cstheme="minorHAnsi"/>
                <w:szCs w:val="22"/>
              </w:rPr>
              <w:t>Résultat antérieur reporté</w:t>
            </w:r>
          </w:p>
        </w:tc>
        <w:tc>
          <w:tcPr>
            <w:tcW w:w="2800" w:type="dxa"/>
          </w:tcPr>
          <w:p w:rsidR="0022453F" w:rsidRPr="0022453F" w:rsidRDefault="0022453F" w:rsidP="0022453F">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386 591,49 €</w:t>
            </w:r>
          </w:p>
        </w:tc>
      </w:tr>
      <w:tr w:rsidR="0022453F" w:rsidTr="009C4DED">
        <w:tc>
          <w:tcPr>
            <w:tcW w:w="6340" w:type="dxa"/>
          </w:tcPr>
          <w:p w:rsidR="0022453F" w:rsidRPr="0022453F" w:rsidRDefault="0022453F" w:rsidP="0022453F">
            <w:pPr>
              <w:pStyle w:val="ListParagraph"/>
              <w:numPr>
                <w:ilvl w:val="0"/>
                <w:numId w:val="31"/>
              </w:numPr>
              <w:suppressAutoHyphens w:val="0"/>
              <w:spacing w:before="60"/>
              <w:ind w:left="420"/>
              <w:rPr>
                <w:rFonts w:asciiTheme="minorHAnsi" w:hAnsiTheme="minorHAnsi" w:cstheme="minorHAnsi"/>
                <w:b/>
                <w:szCs w:val="22"/>
              </w:rPr>
            </w:pPr>
            <w:r w:rsidRPr="0022453F">
              <w:rPr>
                <w:rFonts w:asciiTheme="minorHAnsi" w:hAnsiTheme="minorHAnsi" w:cstheme="minorHAnsi"/>
                <w:b/>
                <w:szCs w:val="22"/>
              </w:rPr>
              <w:t>Résultat à affecter (B – A)</w:t>
            </w:r>
          </w:p>
        </w:tc>
        <w:tc>
          <w:tcPr>
            <w:tcW w:w="2800" w:type="dxa"/>
          </w:tcPr>
          <w:p w:rsidR="0022453F" w:rsidRPr="0022453F" w:rsidRDefault="0022453F" w:rsidP="009C4DED">
            <w:pPr>
              <w:pStyle w:val="ListParagraph"/>
              <w:suppressAutoHyphens w:val="0"/>
              <w:spacing w:before="60"/>
              <w:ind w:left="0"/>
              <w:jc w:val="right"/>
              <w:rPr>
                <w:rFonts w:asciiTheme="minorHAnsi" w:hAnsiTheme="minorHAnsi" w:cstheme="minorHAnsi"/>
                <w:b/>
                <w:szCs w:val="22"/>
              </w:rPr>
            </w:pPr>
            <w:r w:rsidRPr="0022453F">
              <w:rPr>
                <w:rFonts w:asciiTheme="minorHAnsi" w:hAnsiTheme="minorHAnsi" w:cstheme="minorHAnsi"/>
                <w:b/>
                <w:szCs w:val="22"/>
              </w:rPr>
              <w:t>350 184,73 €</w:t>
            </w:r>
          </w:p>
        </w:tc>
      </w:tr>
      <w:tr w:rsidR="0022453F" w:rsidTr="009C4DED">
        <w:tc>
          <w:tcPr>
            <w:tcW w:w="6340" w:type="dxa"/>
          </w:tcPr>
          <w:p w:rsidR="0022453F" w:rsidRPr="00D002B0" w:rsidRDefault="0022453F" w:rsidP="0022453F">
            <w:pPr>
              <w:pStyle w:val="ListParagraph"/>
              <w:numPr>
                <w:ilvl w:val="0"/>
                <w:numId w:val="31"/>
              </w:numPr>
              <w:suppressAutoHyphens w:val="0"/>
              <w:spacing w:before="60"/>
              <w:ind w:left="420"/>
              <w:rPr>
                <w:rFonts w:asciiTheme="minorHAnsi" w:hAnsiTheme="minorHAnsi" w:cstheme="minorHAnsi"/>
                <w:szCs w:val="22"/>
              </w:rPr>
            </w:pPr>
            <w:r>
              <w:rPr>
                <w:rFonts w:asciiTheme="minorHAnsi" w:hAnsiTheme="minorHAnsi" w:cstheme="minorHAnsi"/>
                <w:szCs w:val="22"/>
              </w:rPr>
              <w:t>Solde d’exécution d’investissement</w:t>
            </w:r>
          </w:p>
        </w:tc>
        <w:tc>
          <w:tcPr>
            <w:tcW w:w="2800" w:type="dxa"/>
          </w:tcPr>
          <w:p w:rsidR="0022453F" w:rsidRDefault="0022453F"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-177 883,48 €</w:t>
            </w:r>
          </w:p>
        </w:tc>
      </w:tr>
      <w:tr w:rsidR="0022453F" w:rsidTr="009C4DED">
        <w:tc>
          <w:tcPr>
            <w:tcW w:w="6340" w:type="dxa"/>
          </w:tcPr>
          <w:p w:rsidR="0022453F" w:rsidRDefault="0022453F" w:rsidP="0022453F">
            <w:pPr>
              <w:pStyle w:val="ListParagraph"/>
              <w:numPr>
                <w:ilvl w:val="0"/>
                <w:numId w:val="31"/>
              </w:numPr>
              <w:suppressAutoHyphens w:val="0"/>
              <w:spacing w:before="60"/>
              <w:ind w:left="420"/>
              <w:rPr>
                <w:rFonts w:asciiTheme="minorHAnsi" w:hAnsiTheme="minorHAnsi" w:cstheme="minorHAnsi"/>
                <w:szCs w:val="22"/>
              </w:rPr>
            </w:pPr>
            <w:r>
              <w:rPr>
                <w:rFonts w:asciiTheme="minorHAnsi" w:hAnsiTheme="minorHAnsi" w:cstheme="minorHAnsi"/>
                <w:szCs w:val="22"/>
              </w:rPr>
              <w:t>Solde des restes à réaliser d’investissement</w:t>
            </w:r>
          </w:p>
        </w:tc>
        <w:tc>
          <w:tcPr>
            <w:tcW w:w="2800" w:type="dxa"/>
          </w:tcPr>
          <w:p w:rsidR="0022453F" w:rsidRDefault="0022453F"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-38 000,00 €</w:t>
            </w:r>
          </w:p>
        </w:tc>
      </w:tr>
      <w:tr w:rsidR="0022453F" w:rsidTr="009C4DED">
        <w:tc>
          <w:tcPr>
            <w:tcW w:w="6340" w:type="dxa"/>
          </w:tcPr>
          <w:p w:rsidR="0022453F" w:rsidRPr="007E4D89" w:rsidRDefault="0022453F" w:rsidP="0022453F">
            <w:pPr>
              <w:pStyle w:val="ListParagraph"/>
              <w:numPr>
                <w:ilvl w:val="0"/>
                <w:numId w:val="31"/>
              </w:numPr>
              <w:suppressAutoHyphens w:val="0"/>
              <w:spacing w:before="60"/>
              <w:ind w:left="420"/>
              <w:rPr>
                <w:rFonts w:asciiTheme="minorHAnsi" w:hAnsiTheme="minorHAnsi" w:cstheme="minorHAnsi"/>
                <w:b/>
                <w:szCs w:val="22"/>
              </w:rPr>
            </w:pPr>
            <w:r w:rsidRPr="007E4D89">
              <w:rPr>
                <w:rFonts w:asciiTheme="minorHAnsi" w:hAnsiTheme="minorHAnsi" w:cstheme="minorHAnsi"/>
                <w:b/>
                <w:szCs w:val="22"/>
              </w:rPr>
              <w:t>Besoin de financement (D+E)</w:t>
            </w:r>
          </w:p>
        </w:tc>
        <w:tc>
          <w:tcPr>
            <w:tcW w:w="2800" w:type="dxa"/>
          </w:tcPr>
          <w:p w:rsidR="0022453F" w:rsidRPr="007E4D89" w:rsidRDefault="0022453F"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-215 883,48</w:t>
            </w:r>
            <w:r w:rsidRPr="007E4D89">
              <w:rPr>
                <w:rFonts w:asciiTheme="minorHAnsi" w:hAnsiTheme="minorHAnsi" w:cstheme="minorHAnsi"/>
                <w:b/>
                <w:szCs w:val="22"/>
              </w:rPr>
              <w:t xml:space="preserve"> €</w:t>
            </w:r>
          </w:p>
        </w:tc>
      </w:tr>
      <w:tr w:rsidR="0022453F" w:rsidTr="009C4DED">
        <w:tc>
          <w:tcPr>
            <w:tcW w:w="6340" w:type="dxa"/>
          </w:tcPr>
          <w:p w:rsidR="0022453F" w:rsidRPr="007E4D89" w:rsidRDefault="0022453F" w:rsidP="009C4DED">
            <w:pPr>
              <w:pStyle w:val="ListParagraph"/>
              <w:suppressAutoHyphens w:val="0"/>
              <w:spacing w:before="60"/>
              <w:ind w:left="0"/>
              <w:rPr>
                <w:rFonts w:asciiTheme="minorHAnsi" w:hAnsiTheme="minorHAnsi" w:cstheme="minorHAnsi"/>
                <w:b/>
                <w:szCs w:val="22"/>
              </w:rPr>
            </w:pPr>
            <w:r w:rsidRPr="007E4D89">
              <w:rPr>
                <w:rFonts w:asciiTheme="minorHAnsi" w:hAnsiTheme="minorHAnsi" w:cstheme="minorHAnsi"/>
                <w:b/>
                <w:szCs w:val="22"/>
              </w:rPr>
              <w:t>AFFECTATION</w:t>
            </w:r>
            <w:r w:rsidR="00F879F4">
              <w:rPr>
                <w:rFonts w:asciiTheme="minorHAnsi" w:hAnsiTheme="minorHAnsi" w:cstheme="minorHAnsi"/>
                <w:b/>
                <w:szCs w:val="22"/>
              </w:rPr>
              <w:t xml:space="preserve"> = C dont :</w:t>
            </w:r>
          </w:p>
          <w:p w:rsidR="0022453F" w:rsidRPr="007E4D89" w:rsidRDefault="0022453F" w:rsidP="0022453F">
            <w:pPr>
              <w:pStyle w:val="ListParagraph"/>
              <w:numPr>
                <w:ilvl w:val="0"/>
                <w:numId w:val="31"/>
              </w:numPr>
              <w:suppressAutoHyphens w:val="0"/>
              <w:spacing w:before="60"/>
              <w:rPr>
                <w:rFonts w:asciiTheme="minorHAnsi" w:hAnsiTheme="minorHAnsi" w:cstheme="minorHAnsi"/>
                <w:b/>
                <w:szCs w:val="22"/>
              </w:rPr>
            </w:pPr>
            <w:r w:rsidRPr="007E4D89">
              <w:rPr>
                <w:rFonts w:asciiTheme="minorHAnsi" w:hAnsiTheme="minorHAnsi" w:cstheme="minorHAnsi"/>
                <w:b/>
                <w:szCs w:val="22"/>
              </w:rPr>
              <w:t>Affectation en réserve R 1068 en investissement</w:t>
            </w:r>
          </w:p>
          <w:p w:rsidR="0022453F" w:rsidRPr="007E4D89" w:rsidRDefault="0022453F" w:rsidP="0022453F">
            <w:pPr>
              <w:pStyle w:val="ListParagraph"/>
              <w:numPr>
                <w:ilvl w:val="0"/>
                <w:numId w:val="31"/>
              </w:numPr>
              <w:suppressAutoHyphens w:val="0"/>
              <w:spacing w:before="60"/>
              <w:rPr>
                <w:rFonts w:asciiTheme="minorHAnsi" w:hAnsiTheme="minorHAnsi" w:cstheme="minorHAnsi"/>
                <w:b/>
                <w:szCs w:val="22"/>
              </w:rPr>
            </w:pPr>
            <w:r w:rsidRPr="007E4D89">
              <w:rPr>
                <w:rFonts w:asciiTheme="minorHAnsi" w:hAnsiTheme="minorHAnsi" w:cstheme="minorHAnsi"/>
                <w:b/>
                <w:szCs w:val="22"/>
              </w:rPr>
              <w:t>Report en fonctionnement R 002</w:t>
            </w:r>
          </w:p>
        </w:tc>
        <w:tc>
          <w:tcPr>
            <w:tcW w:w="2800" w:type="dxa"/>
          </w:tcPr>
          <w:p w:rsidR="0022453F" w:rsidRPr="007E4D89" w:rsidRDefault="0022453F"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350 187,73 €</w:t>
            </w:r>
          </w:p>
          <w:p w:rsidR="0022453F" w:rsidRPr="00F879F4" w:rsidRDefault="0022453F" w:rsidP="009C4DED">
            <w:pPr>
              <w:pStyle w:val="ListParagraph"/>
              <w:suppressAutoHyphens w:val="0"/>
              <w:spacing w:before="60"/>
              <w:ind w:left="0"/>
              <w:jc w:val="right"/>
              <w:rPr>
                <w:rFonts w:asciiTheme="minorHAnsi" w:hAnsiTheme="minorHAnsi" w:cstheme="minorHAnsi"/>
                <w:szCs w:val="22"/>
              </w:rPr>
            </w:pPr>
            <w:r w:rsidRPr="00F879F4">
              <w:rPr>
                <w:rFonts w:asciiTheme="minorHAnsi" w:hAnsiTheme="minorHAnsi" w:cstheme="minorHAnsi"/>
                <w:szCs w:val="22"/>
              </w:rPr>
              <w:t>215 883,48 €</w:t>
            </w:r>
          </w:p>
          <w:p w:rsidR="0022453F" w:rsidRPr="007E4D89" w:rsidRDefault="0022453F" w:rsidP="009C4DED">
            <w:pPr>
              <w:pStyle w:val="ListParagraph"/>
              <w:suppressAutoHyphens w:val="0"/>
              <w:spacing w:before="60"/>
              <w:ind w:left="0"/>
              <w:jc w:val="right"/>
              <w:rPr>
                <w:rFonts w:asciiTheme="minorHAnsi" w:hAnsiTheme="minorHAnsi" w:cstheme="minorHAnsi"/>
                <w:b/>
                <w:szCs w:val="22"/>
              </w:rPr>
            </w:pPr>
            <w:r w:rsidRPr="00F879F4">
              <w:rPr>
                <w:rFonts w:asciiTheme="minorHAnsi" w:hAnsiTheme="minorHAnsi" w:cstheme="minorHAnsi"/>
                <w:szCs w:val="22"/>
              </w:rPr>
              <w:t>134 301,25 €</w:t>
            </w:r>
          </w:p>
        </w:tc>
      </w:tr>
      <w:tr w:rsidR="0022453F" w:rsidTr="009C4DED">
        <w:tc>
          <w:tcPr>
            <w:tcW w:w="6340" w:type="dxa"/>
          </w:tcPr>
          <w:p w:rsidR="0022453F" w:rsidRPr="007E4D89" w:rsidRDefault="0022453F" w:rsidP="009C4DED">
            <w:pPr>
              <w:pStyle w:val="ListParagraph"/>
              <w:suppressAutoHyphens w:val="0"/>
              <w:spacing w:before="60"/>
              <w:ind w:left="0"/>
              <w:rPr>
                <w:rFonts w:asciiTheme="minorHAnsi" w:hAnsiTheme="minorHAnsi" w:cstheme="minorHAnsi"/>
                <w:b/>
                <w:szCs w:val="22"/>
              </w:rPr>
            </w:pPr>
            <w:r>
              <w:rPr>
                <w:rFonts w:asciiTheme="minorHAnsi" w:hAnsiTheme="minorHAnsi" w:cstheme="minorHAnsi"/>
                <w:b/>
                <w:szCs w:val="22"/>
              </w:rPr>
              <w:t>DEFICIT REPORTE</w:t>
            </w:r>
          </w:p>
        </w:tc>
        <w:tc>
          <w:tcPr>
            <w:tcW w:w="2800" w:type="dxa"/>
          </w:tcPr>
          <w:p w:rsidR="0022453F" w:rsidRPr="007E4D89" w:rsidRDefault="0022453F" w:rsidP="009C4DED">
            <w:pPr>
              <w:pStyle w:val="ListParagraph"/>
              <w:suppressAutoHyphens w:val="0"/>
              <w:spacing w:before="60"/>
              <w:ind w:left="0"/>
              <w:jc w:val="right"/>
              <w:rPr>
                <w:rFonts w:asciiTheme="minorHAnsi" w:hAnsiTheme="minorHAnsi" w:cstheme="minorHAnsi"/>
                <w:b/>
                <w:szCs w:val="22"/>
              </w:rPr>
            </w:pPr>
            <w:r w:rsidRPr="007E4D89">
              <w:rPr>
                <w:rFonts w:asciiTheme="minorHAnsi" w:hAnsiTheme="minorHAnsi" w:cstheme="minorHAnsi"/>
                <w:b/>
                <w:szCs w:val="22"/>
              </w:rPr>
              <w:t>0,00 €</w:t>
            </w:r>
          </w:p>
        </w:tc>
      </w:tr>
    </w:tbl>
    <w:p w:rsidR="0022453F" w:rsidRDefault="0022453F" w:rsidP="0022453F">
      <w:pPr>
        <w:pStyle w:val="ListParagraph"/>
        <w:numPr>
          <w:ilvl w:val="0"/>
          <w:numId w:val="16"/>
        </w:numPr>
        <w:autoSpaceDN w:val="0"/>
        <w:spacing w:before="60"/>
        <w:textAlignment w:val="baseline"/>
        <w:rPr>
          <w:rFonts w:asciiTheme="minorHAnsi" w:hAnsiTheme="minorHAnsi"/>
          <w:szCs w:val="22"/>
        </w:rPr>
      </w:pPr>
      <w:r w:rsidRPr="00C22804">
        <w:rPr>
          <w:rFonts w:asciiTheme="minorHAnsi" w:hAnsiTheme="minorHAnsi"/>
          <w:szCs w:val="22"/>
        </w:rPr>
        <w:t>Autorise le Maire à signer tout document afférent.</w:t>
      </w:r>
    </w:p>
    <w:p w:rsidR="00B81A27" w:rsidRPr="0022453F" w:rsidRDefault="00B81A27" w:rsidP="00B81A27">
      <w:pPr>
        <w:spacing w:before="120"/>
        <w:jc w:val="both"/>
        <w:rPr>
          <w:rFonts w:asciiTheme="minorHAnsi" w:hAnsiTheme="minorHAnsi" w:cstheme="minorHAnsi"/>
          <w:b/>
          <w:szCs w:val="22"/>
        </w:rPr>
      </w:pPr>
      <w:r>
        <w:rPr>
          <w:rFonts w:asciiTheme="minorHAnsi" w:hAnsiTheme="minorHAnsi" w:cstheme="minorHAnsi"/>
          <w:b/>
          <w:szCs w:val="22"/>
        </w:rPr>
        <w:t>5.2</w:t>
      </w:r>
      <w:r w:rsidRPr="0022453F">
        <w:rPr>
          <w:rFonts w:asciiTheme="minorHAnsi" w:hAnsiTheme="minorHAnsi" w:cstheme="minorHAnsi"/>
          <w:b/>
          <w:szCs w:val="22"/>
        </w:rPr>
        <w:t xml:space="preserve"> Affectation</w:t>
      </w:r>
      <w:r>
        <w:rPr>
          <w:rFonts w:asciiTheme="minorHAnsi" w:hAnsiTheme="minorHAnsi" w:cstheme="minorHAnsi"/>
          <w:b/>
          <w:szCs w:val="22"/>
        </w:rPr>
        <w:t xml:space="preserve"> du résultat du budget Forêt</w:t>
      </w:r>
      <w:r w:rsidRPr="0022453F">
        <w:rPr>
          <w:rFonts w:asciiTheme="minorHAnsi" w:hAnsiTheme="minorHAnsi" w:cstheme="minorHAnsi"/>
          <w:b/>
          <w:szCs w:val="22"/>
        </w:rPr>
        <w:t> :</w:t>
      </w:r>
    </w:p>
    <w:p w:rsidR="00B81A27" w:rsidRPr="00C22804" w:rsidRDefault="00B81A27" w:rsidP="00B81A27">
      <w:pPr>
        <w:spacing w:before="120"/>
        <w:jc w:val="both"/>
        <w:rPr>
          <w:rFonts w:asciiTheme="minorHAnsi" w:hAnsiTheme="minorHAnsi" w:cstheme="minorHAnsi"/>
          <w:sz w:val="22"/>
          <w:szCs w:val="22"/>
        </w:rPr>
      </w:pPr>
      <w:r>
        <w:rPr>
          <w:rFonts w:asciiTheme="minorHAnsi" w:hAnsiTheme="minorHAnsi" w:cstheme="minorHAnsi"/>
          <w:sz w:val="22"/>
          <w:szCs w:val="22"/>
        </w:rPr>
        <w:t xml:space="preserve">Après avoir examiné le compte administratif, le Conseil municipal statuant sur l’affectation du résultat de fonctionnement de l’exercice 2017, constatant que le compte administratif fait apparaître un excédent de fonctionnement de 91 265,10 €, </w:t>
      </w:r>
      <w:r w:rsidRPr="00C22804">
        <w:rPr>
          <w:rFonts w:asciiTheme="minorHAnsi" w:hAnsiTheme="minorHAnsi" w:cstheme="minorHAnsi"/>
          <w:sz w:val="22"/>
          <w:szCs w:val="22"/>
        </w:rPr>
        <w:t>à l’unanimité des membres présents :</w:t>
      </w:r>
    </w:p>
    <w:p w:rsidR="00B81A27" w:rsidRDefault="00B81A27" w:rsidP="00B81A27">
      <w:pPr>
        <w:pStyle w:val="ListParagraph"/>
        <w:numPr>
          <w:ilvl w:val="0"/>
          <w:numId w:val="16"/>
        </w:numPr>
        <w:suppressAutoHyphens w:val="0"/>
        <w:spacing w:before="60" w:after="120"/>
        <w:ind w:left="714" w:hanging="357"/>
        <w:rPr>
          <w:rFonts w:asciiTheme="minorHAnsi" w:hAnsiTheme="minorHAnsi" w:cstheme="minorHAnsi"/>
          <w:szCs w:val="22"/>
        </w:rPr>
      </w:pPr>
      <w:r>
        <w:rPr>
          <w:rFonts w:asciiTheme="minorHAnsi" w:hAnsiTheme="minorHAnsi" w:cstheme="minorHAnsi"/>
          <w:szCs w:val="22"/>
        </w:rPr>
        <w:t>Décide d’affecter le résultat de fonctionnement comme suit :</w:t>
      </w:r>
    </w:p>
    <w:tbl>
      <w:tblPr>
        <w:tblStyle w:val="TableGrid"/>
        <w:tblW w:w="0" w:type="auto"/>
        <w:tblInd w:w="714" w:type="dxa"/>
        <w:tblLook w:val="04A0" w:firstRow="1" w:lastRow="0" w:firstColumn="1" w:lastColumn="0" w:noHBand="0" w:noVBand="1"/>
      </w:tblPr>
      <w:tblGrid>
        <w:gridCol w:w="6340"/>
        <w:gridCol w:w="2800"/>
      </w:tblGrid>
      <w:tr w:rsidR="00B81A27" w:rsidTr="009C4DED">
        <w:tc>
          <w:tcPr>
            <w:tcW w:w="9140" w:type="dxa"/>
            <w:gridSpan w:val="2"/>
          </w:tcPr>
          <w:p w:rsidR="00B81A27" w:rsidRPr="003B6882" w:rsidRDefault="00B81A27" w:rsidP="009C4DED">
            <w:pPr>
              <w:pStyle w:val="ListParagraph"/>
              <w:suppressAutoHyphens w:val="0"/>
              <w:spacing w:before="60"/>
              <w:ind w:left="0"/>
              <w:rPr>
                <w:rFonts w:asciiTheme="minorHAnsi" w:hAnsiTheme="minorHAnsi" w:cstheme="minorHAnsi"/>
                <w:b/>
                <w:szCs w:val="22"/>
              </w:rPr>
            </w:pPr>
            <w:r w:rsidRPr="003B6882">
              <w:rPr>
                <w:rFonts w:asciiTheme="minorHAnsi" w:hAnsiTheme="minorHAnsi" w:cstheme="minorHAnsi"/>
                <w:b/>
                <w:szCs w:val="22"/>
              </w:rPr>
              <w:t>Résultat de fonctionnement</w:t>
            </w:r>
          </w:p>
        </w:tc>
      </w:tr>
      <w:tr w:rsidR="00B81A27" w:rsidTr="009C4DED">
        <w:tc>
          <w:tcPr>
            <w:tcW w:w="6340" w:type="dxa"/>
          </w:tcPr>
          <w:p w:rsidR="00B81A27" w:rsidRPr="009C4DED" w:rsidRDefault="00B81A27" w:rsidP="009C4DED">
            <w:pPr>
              <w:pStyle w:val="ListParagraph"/>
              <w:numPr>
                <w:ilvl w:val="0"/>
                <w:numId w:val="32"/>
              </w:numPr>
              <w:suppressAutoHyphens w:val="0"/>
              <w:spacing w:before="60"/>
              <w:ind w:left="420"/>
              <w:rPr>
                <w:rFonts w:asciiTheme="minorHAnsi" w:hAnsiTheme="minorHAnsi" w:cstheme="minorHAnsi"/>
                <w:szCs w:val="22"/>
              </w:rPr>
            </w:pPr>
            <w:r w:rsidRPr="009C4DED">
              <w:rPr>
                <w:rFonts w:asciiTheme="minorHAnsi" w:hAnsiTheme="minorHAnsi" w:cstheme="minorHAnsi"/>
                <w:szCs w:val="22"/>
              </w:rPr>
              <w:t>Résultat de l’exercice</w:t>
            </w:r>
          </w:p>
        </w:tc>
        <w:tc>
          <w:tcPr>
            <w:tcW w:w="2800" w:type="dxa"/>
          </w:tcPr>
          <w:p w:rsidR="00B81A27" w:rsidRDefault="00B81A27"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70 982,98 €</w:t>
            </w:r>
          </w:p>
        </w:tc>
      </w:tr>
      <w:tr w:rsidR="00B81A27" w:rsidTr="009C4DED">
        <w:tc>
          <w:tcPr>
            <w:tcW w:w="6340" w:type="dxa"/>
          </w:tcPr>
          <w:p w:rsidR="00B81A27" w:rsidRPr="0022453F" w:rsidRDefault="00B81A27" w:rsidP="009C4DED">
            <w:pPr>
              <w:pStyle w:val="ListParagraph"/>
              <w:numPr>
                <w:ilvl w:val="0"/>
                <w:numId w:val="32"/>
              </w:numPr>
              <w:suppressAutoHyphens w:val="0"/>
              <w:spacing w:before="60"/>
              <w:ind w:left="420"/>
              <w:rPr>
                <w:rFonts w:asciiTheme="minorHAnsi" w:hAnsiTheme="minorHAnsi" w:cstheme="minorHAnsi"/>
                <w:szCs w:val="22"/>
              </w:rPr>
            </w:pPr>
            <w:r>
              <w:rPr>
                <w:rFonts w:asciiTheme="minorHAnsi" w:hAnsiTheme="minorHAnsi" w:cstheme="minorHAnsi"/>
                <w:szCs w:val="22"/>
              </w:rPr>
              <w:t>Résultat antérieur reporté</w:t>
            </w:r>
          </w:p>
        </w:tc>
        <w:tc>
          <w:tcPr>
            <w:tcW w:w="2800" w:type="dxa"/>
          </w:tcPr>
          <w:p w:rsidR="00B81A27" w:rsidRPr="0022453F" w:rsidRDefault="00B81A27"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20 282,12 €</w:t>
            </w:r>
          </w:p>
        </w:tc>
      </w:tr>
      <w:tr w:rsidR="00B81A27" w:rsidTr="009C4DED">
        <w:tc>
          <w:tcPr>
            <w:tcW w:w="6340" w:type="dxa"/>
          </w:tcPr>
          <w:p w:rsidR="00B81A27" w:rsidRPr="0022453F" w:rsidRDefault="00B81A27" w:rsidP="009C4DED">
            <w:pPr>
              <w:pStyle w:val="ListParagraph"/>
              <w:numPr>
                <w:ilvl w:val="0"/>
                <w:numId w:val="32"/>
              </w:numPr>
              <w:suppressAutoHyphens w:val="0"/>
              <w:spacing w:before="60"/>
              <w:ind w:left="420"/>
              <w:rPr>
                <w:rFonts w:asciiTheme="minorHAnsi" w:hAnsiTheme="minorHAnsi" w:cstheme="minorHAnsi"/>
                <w:b/>
                <w:szCs w:val="22"/>
              </w:rPr>
            </w:pPr>
            <w:r w:rsidRPr="0022453F">
              <w:rPr>
                <w:rFonts w:asciiTheme="minorHAnsi" w:hAnsiTheme="minorHAnsi" w:cstheme="minorHAnsi"/>
                <w:b/>
                <w:szCs w:val="22"/>
              </w:rPr>
              <w:t>Résultat à affecter (B – A)</w:t>
            </w:r>
          </w:p>
        </w:tc>
        <w:tc>
          <w:tcPr>
            <w:tcW w:w="2800" w:type="dxa"/>
          </w:tcPr>
          <w:p w:rsidR="00B81A27" w:rsidRPr="0022453F" w:rsidRDefault="00B81A27"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91 265,10</w:t>
            </w:r>
            <w:r w:rsidRPr="0022453F">
              <w:rPr>
                <w:rFonts w:asciiTheme="minorHAnsi" w:hAnsiTheme="minorHAnsi" w:cstheme="minorHAnsi"/>
                <w:b/>
                <w:szCs w:val="22"/>
              </w:rPr>
              <w:t xml:space="preserve"> €</w:t>
            </w:r>
          </w:p>
        </w:tc>
      </w:tr>
      <w:tr w:rsidR="00B81A27" w:rsidTr="009C4DED">
        <w:tc>
          <w:tcPr>
            <w:tcW w:w="6340" w:type="dxa"/>
          </w:tcPr>
          <w:p w:rsidR="00B81A27" w:rsidRPr="00D002B0" w:rsidRDefault="00B81A27" w:rsidP="009C4DED">
            <w:pPr>
              <w:pStyle w:val="ListParagraph"/>
              <w:numPr>
                <w:ilvl w:val="0"/>
                <w:numId w:val="32"/>
              </w:numPr>
              <w:suppressAutoHyphens w:val="0"/>
              <w:spacing w:before="60"/>
              <w:ind w:left="420"/>
              <w:rPr>
                <w:rFonts w:asciiTheme="minorHAnsi" w:hAnsiTheme="minorHAnsi" w:cstheme="minorHAnsi"/>
                <w:szCs w:val="22"/>
              </w:rPr>
            </w:pPr>
            <w:r>
              <w:rPr>
                <w:rFonts w:asciiTheme="minorHAnsi" w:hAnsiTheme="minorHAnsi" w:cstheme="minorHAnsi"/>
                <w:szCs w:val="22"/>
              </w:rPr>
              <w:t>Solde d’exécution d’investissement</w:t>
            </w:r>
          </w:p>
        </w:tc>
        <w:tc>
          <w:tcPr>
            <w:tcW w:w="2800" w:type="dxa"/>
          </w:tcPr>
          <w:p w:rsidR="00B81A27" w:rsidRDefault="00B81A27"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-9 855,00 €</w:t>
            </w:r>
          </w:p>
        </w:tc>
      </w:tr>
      <w:tr w:rsidR="00B81A27" w:rsidTr="009C4DED">
        <w:tc>
          <w:tcPr>
            <w:tcW w:w="6340" w:type="dxa"/>
          </w:tcPr>
          <w:p w:rsidR="00B81A27" w:rsidRDefault="00B81A27" w:rsidP="009C4DED">
            <w:pPr>
              <w:pStyle w:val="ListParagraph"/>
              <w:numPr>
                <w:ilvl w:val="0"/>
                <w:numId w:val="32"/>
              </w:numPr>
              <w:suppressAutoHyphens w:val="0"/>
              <w:spacing w:before="60"/>
              <w:ind w:left="420"/>
              <w:rPr>
                <w:rFonts w:asciiTheme="minorHAnsi" w:hAnsiTheme="minorHAnsi" w:cstheme="minorHAnsi"/>
                <w:szCs w:val="22"/>
              </w:rPr>
            </w:pPr>
            <w:r>
              <w:rPr>
                <w:rFonts w:asciiTheme="minorHAnsi" w:hAnsiTheme="minorHAnsi" w:cstheme="minorHAnsi"/>
                <w:szCs w:val="22"/>
              </w:rPr>
              <w:t>Solde des restes à réaliser d’investissement</w:t>
            </w:r>
          </w:p>
        </w:tc>
        <w:tc>
          <w:tcPr>
            <w:tcW w:w="2800" w:type="dxa"/>
          </w:tcPr>
          <w:p w:rsidR="00B81A27" w:rsidRDefault="00B81A27"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0,00 €</w:t>
            </w:r>
          </w:p>
        </w:tc>
      </w:tr>
      <w:tr w:rsidR="00B81A27" w:rsidTr="009C4DED">
        <w:tc>
          <w:tcPr>
            <w:tcW w:w="6340" w:type="dxa"/>
          </w:tcPr>
          <w:p w:rsidR="00B81A27" w:rsidRPr="007E4D89" w:rsidRDefault="00B81A27" w:rsidP="009C4DED">
            <w:pPr>
              <w:pStyle w:val="ListParagraph"/>
              <w:numPr>
                <w:ilvl w:val="0"/>
                <w:numId w:val="32"/>
              </w:numPr>
              <w:suppressAutoHyphens w:val="0"/>
              <w:spacing w:before="60"/>
              <w:ind w:left="420"/>
              <w:rPr>
                <w:rFonts w:asciiTheme="minorHAnsi" w:hAnsiTheme="minorHAnsi" w:cstheme="minorHAnsi"/>
                <w:b/>
                <w:szCs w:val="22"/>
              </w:rPr>
            </w:pPr>
            <w:r w:rsidRPr="007E4D89">
              <w:rPr>
                <w:rFonts w:asciiTheme="minorHAnsi" w:hAnsiTheme="minorHAnsi" w:cstheme="minorHAnsi"/>
                <w:b/>
                <w:szCs w:val="22"/>
              </w:rPr>
              <w:t>Besoin de financement (D+E)</w:t>
            </w:r>
          </w:p>
        </w:tc>
        <w:tc>
          <w:tcPr>
            <w:tcW w:w="2800" w:type="dxa"/>
          </w:tcPr>
          <w:p w:rsidR="00B81A27" w:rsidRPr="007E4D89" w:rsidRDefault="00B81A27"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-9 885,00</w:t>
            </w:r>
            <w:r w:rsidRPr="007E4D89">
              <w:rPr>
                <w:rFonts w:asciiTheme="minorHAnsi" w:hAnsiTheme="minorHAnsi" w:cstheme="minorHAnsi"/>
                <w:b/>
                <w:szCs w:val="22"/>
              </w:rPr>
              <w:t xml:space="preserve"> €</w:t>
            </w:r>
          </w:p>
        </w:tc>
      </w:tr>
      <w:tr w:rsidR="00B81A27" w:rsidTr="009C4DED">
        <w:tc>
          <w:tcPr>
            <w:tcW w:w="6340" w:type="dxa"/>
          </w:tcPr>
          <w:p w:rsidR="00B81A27" w:rsidRPr="007E4D89" w:rsidRDefault="00B81A27" w:rsidP="009C4DED">
            <w:pPr>
              <w:pStyle w:val="ListParagraph"/>
              <w:suppressAutoHyphens w:val="0"/>
              <w:spacing w:before="60"/>
              <w:ind w:left="0"/>
              <w:rPr>
                <w:rFonts w:asciiTheme="minorHAnsi" w:hAnsiTheme="minorHAnsi" w:cstheme="minorHAnsi"/>
                <w:b/>
                <w:szCs w:val="22"/>
              </w:rPr>
            </w:pPr>
            <w:r w:rsidRPr="007E4D89">
              <w:rPr>
                <w:rFonts w:asciiTheme="minorHAnsi" w:hAnsiTheme="minorHAnsi" w:cstheme="minorHAnsi"/>
                <w:b/>
                <w:szCs w:val="22"/>
              </w:rPr>
              <w:t>AFFECTATION</w:t>
            </w:r>
            <w:r>
              <w:rPr>
                <w:rFonts w:asciiTheme="minorHAnsi" w:hAnsiTheme="minorHAnsi" w:cstheme="minorHAnsi"/>
                <w:b/>
                <w:szCs w:val="22"/>
              </w:rPr>
              <w:t xml:space="preserve"> = C dont :</w:t>
            </w:r>
          </w:p>
          <w:p w:rsidR="00B81A27" w:rsidRPr="007E4D89" w:rsidRDefault="00B81A27" w:rsidP="009C4DED">
            <w:pPr>
              <w:pStyle w:val="ListParagraph"/>
              <w:numPr>
                <w:ilvl w:val="0"/>
                <w:numId w:val="32"/>
              </w:numPr>
              <w:suppressAutoHyphens w:val="0"/>
              <w:spacing w:before="60"/>
              <w:rPr>
                <w:rFonts w:asciiTheme="minorHAnsi" w:hAnsiTheme="minorHAnsi" w:cstheme="minorHAnsi"/>
                <w:b/>
                <w:szCs w:val="22"/>
              </w:rPr>
            </w:pPr>
            <w:r w:rsidRPr="007E4D89">
              <w:rPr>
                <w:rFonts w:asciiTheme="minorHAnsi" w:hAnsiTheme="minorHAnsi" w:cstheme="minorHAnsi"/>
                <w:b/>
                <w:szCs w:val="22"/>
              </w:rPr>
              <w:t>Affectation en réserve R 1068 en investissement</w:t>
            </w:r>
          </w:p>
          <w:p w:rsidR="00B81A27" w:rsidRPr="007E4D89" w:rsidRDefault="00B81A27" w:rsidP="009C4DED">
            <w:pPr>
              <w:pStyle w:val="ListParagraph"/>
              <w:numPr>
                <w:ilvl w:val="0"/>
                <w:numId w:val="32"/>
              </w:numPr>
              <w:suppressAutoHyphens w:val="0"/>
              <w:spacing w:before="60"/>
              <w:rPr>
                <w:rFonts w:asciiTheme="minorHAnsi" w:hAnsiTheme="minorHAnsi" w:cstheme="minorHAnsi"/>
                <w:b/>
                <w:szCs w:val="22"/>
              </w:rPr>
            </w:pPr>
            <w:r w:rsidRPr="007E4D89">
              <w:rPr>
                <w:rFonts w:asciiTheme="minorHAnsi" w:hAnsiTheme="minorHAnsi" w:cstheme="minorHAnsi"/>
                <w:b/>
                <w:szCs w:val="22"/>
              </w:rPr>
              <w:t>Report en fonctionnement R 002</w:t>
            </w:r>
          </w:p>
        </w:tc>
        <w:tc>
          <w:tcPr>
            <w:tcW w:w="2800" w:type="dxa"/>
          </w:tcPr>
          <w:p w:rsidR="00B81A27" w:rsidRPr="007E4D89" w:rsidRDefault="00B81A27"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91 265,10 €</w:t>
            </w:r>
          </w:p>
          <w:p w:rsidR="00B81A27" w:rsidRPr="00F879F4" w:rsidRDefault="00B81A27"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9 855</w:t>
            </w:r>
            <w:r w:rsidRPr="00F879F4">
              <w:rPr>
                <w:rFonts w:asciiTheme="minorHAnsi" w:hAnsiTheme="minorHAnsi" w:cstheme="minorHAnsi"/>
                <w:szCs w:val="22"/>
              </w:rPr>
              <w:t>,</w:t>
            </w:r>
            <w:r>
              <w:rPr>
                <w:rFonts w:asciiTheme="minorHAnsi" w:hAnsiTheme="minorHAnsi" w:cstheme="minorHAnsi"/>
                <w:szCs w:val="22"/>
              </w:rPr>
              <w:t>00</w:t>
            </w:r>
            <w:r w:rsidRPr="00F879F4">
              <w:rPr>
                <w:rFonts w:asciiTheme="minorHAnsi" w:hAnsiTheme="minorHAnsi" w:cstheme="minorHAnsi"/>
                <w:szCs w:val="22"/>
              </w:rPr>
              <w:t xml:space="preserve"> €</w:t>
            </w:r>
          </w:p>
          <w:p w:rsidR="00B81A27" w:rsidRPr="007E4D89" w:rsidRDefault="00B81A27"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szCs w:val="22"/>
              </w:rPr>
              <w:t>81 410,10</w:t>
            </w:r>
            <w:r w:rsidRPr="00F879F4">
              <w:rPr>
                <w:rFonts w:asciiTheme="minorHAnsi" w:hAnsiTheme="minorHAnsi" w:cstheme="minorHAnsi"/>
                <w:szCs w:val="22"/>
              </w:rPr>
              <w:t xml:space="preserve"> €</w:t>
            </w:r>
          </w:p>
        </w:tc>
      </w:tr>
      <w:tr w:rsidR="00B81A27" w:rsidTr="009C4DED">
        <w:tc>
          <w:tcPr>
            <w:tcW w:w="6340" w:type="dxa"/>
          </w:tcPr>
          <w:p w:rsidR="00B81A27" w:rsidRPr="007E4D89" w:rsidRDefault="00B81A27" w:rsidP="009C4DED">
            <w:pPr>
              <w:pStyle w:val="ListParagraph"/>
              <w:suppressAutoHyphens w:val="0"/>
              <w:spacing w:before="60"/>
              <w:ind w:left="0"/>
              <w:rPr>
                <w:rFonts w:asciiTheme="minorHAnsi" w:hAnsiTheme="minorHAnsi" w:cstheme="minorHAnsi"/>
                <w:b/>
                <w:szCs w:val="22"/>
              </w:rPr>
            </w:pPr>
            <w:r>
              <w:rPr>
                <w:rFonts w:asciiTheme="minorHAnsi" w:hAnsiTheme="minorHAnsi" w:cstheme="minorHAnsi"/>
                <w:b/>
                <w:szCs w:val="22"/>
              </w:rPr>
              <w:t>DEFICIT REPORTE</w:t>
            </w:r>
          </w:p>
        </w:tc>
        <w:tc>
          <w:tcPr>
            <w:tcW w:w="2800" w:type="dxa"/>
          </w:tcPr>
          <w:p w:rsidR="00B81A27" w:rsidRPr="007E4D89" w:rsidRDefault="00B81A27" w:rsidP="009C4DED">
            <w:pPr>
              <w:pStyle w:val="ListParagraph"/>
              <w:suppressAutoHyphens w:val="0"/>
              <w:spacing w:before="60"/>
              <w:ind w:left="0"/>
              <w:jc w:val="right"/>
              <w:rPr>
                <w:rFonts w:asciiTheme="minorHAnsi" w:hAnsiTheme="minorHAnsi" w:cstheme="minorHAnsi"/>
                <w:b/>
                <w:szCs w:val="22"/>
              </w:rPr>
            </w:pPr>
            <w:r w:rsidRPr="007E4D89">
              <w:rPr>
                <w:rFonts w:asciiTheme="minorHAnsi" w:hAnsiTheme="minorHAnsi" w:cstheme="minorHAnsi"/>
                <w:b/>
                <w:szCs w:val="22"/>
              </w:rPr>
              <w:t>0,00 €</w:t>
            </w:r>
          </w:p>
        </w:tc>
      </w:tr>
    </w:tbl>
    <w:p w:rsidR="00B81A27" w:rsidRDefault="00B81A27" w:rsidP="00B81A27">
      <w:pPr>
        <w:pStyle w:val="ListParagraph"/>
        <w:numPr>
          <w:ilvl w:val="0"/>
          <w:numId w:val="16"/>
        </w:numPr>
        <w:autoSpaceDN w:val="0"/>
        <w:spacing w:before="60"/>
        <w:textAlignment w:val="baseline"/>
        <w:rPr>
          <w:rFonts w:asciiTheme="minorHAnsi" w:hAnsiTheme="minorHAnsi"/>
          <w:szCs w:val="22"/>
        </w:rPr>
      </w:pPr>
      <w:r w:rsidRPr="00C22804">
        <w:rPr>
          <w:rFonts w:asciiTheme="minorHAnsi" w:hAnsiTheme="minorHAnsi"/>
          <w:szCs w:val="22"/>
        </w:rPr>
        <w:t>Autorise le Maire à signer tout document afférent.</w:t>
      </w:r>
    </w:p>
    <w:p w:rsidR="009456E1" w:rsidRPr="0022453F" w:rsidRDefault="009456E1" w:rsidP="009456E1">
      <w:pPr>
        <w:spacing w:before="120"/>
        <w:jc w:val="both"/>
        <w:rPr>
          <w:rFonts w:asciiTheme="minorHAnsi" w:hAnsiTheme="minorHAnsi" w:cstheme="minorHAnsi"/>
          <w:b/>
          <w:szCs w:val="22"/>
        </w:rPr>
      </w:pPr>
      <w:r>
        <w:rPr>
          <w:rFonts w:asciiTheme="minorHAnsi" w:hAnsiTheme="minorHAnsi" w:cstheme="minorHAnsi"/>
          <w:b/>
          <w:szCs w:val="22"/>
        </w:rPr>
        <w:t>5.3</w:t>
      </w:r>
      <w:r w:rsidRPr="0022453F">
        <w:rPr>
          <w:rFonts w:asciiTheme="minorHAnsi" w:hAnsiTheme="minorHAnsi" w:cstheme="minorHAnsi"/>
          <w:b/>
          <w:szCs w:val="22"/>
        </w:rPr>
        <w:t xml:space="preserve"> Affectation</w:t>
      </w:r>
      <w:r>
        <w:rPr>
          <w:rFonts w:asciiTheme="minorHAnsi" w:hAnsiTheme="minorHAnsi" w:cstheme="minorHAnsi"/>
          <w:b/>
          <w:szCs w:val="22"/>
        </w:rPr>
        <w:t xml:space="preserve"> du résultat du budget Lotissement</w:t>
      </w:r>
      <w:r w:rsidRPr="0022453F">
        <w:rPr>
          <w:rFonts w:asciiTheme="minorHAnsi" w:hAnsiTheme="minorHAnsi" w:cstheme="minorHAnsi"/>
          <w:b/>
          <w:szCs w:val="22"/>
        </w:rPr>
        <w:t> :</w:t>
      </w:r>
    </w:p>
    <w:p w:rsidR="009456E1" w:rsidRPr="00C22804" w:rsidRDefault="009456E1" w:rsidP="009456E1">
      <w:pPr>
        <w:spacing w:before="120"/>
        <w:jc w:val="both"/>
        <w:rPr>
          <w:rFonts w:asciiTheme="minorHAnsi" w:hAnsiTheme="minorHAnsi" w:cstheme="minorHAnsi"/>
          <w:sz w:val="22"/>
          <w:szCs w:val="22"/>
        </w:rPr>
      </w:pPr>
      <w:r>
        <w:rPr>
          <w:rFonts w:asciiTheme="minorHAnsi" w:hAnsiTheme="minorHAnsi" w:cstheme="minorHAnsi"/>
          <w:sz w:val="22"/>
          <w:szCs w:val="22"/>
        </w:rPr>
        <w:t xml:space="preserve">Après avoir examiné le compte administratif, le Conseil municipal statuant sur l’affectation du résultat de </w:t>
      </w:r>
      <w:r>
        <w:rPr>
          <w:rFonts w:asciiTheme="minorHAnsi" w:hAnsiTheme="minorHAnsi" w:cstheme="minorHAnsi"/>
          <w:sz w:val="22"/>
          <w:szCs w:val="22"/>
        </w:rPr>
        <w:lastRenderedPageBreak/>
        <w:t xml:space="preserve">fonctionnement de l’exercice 2017, constatant que le compte administratif fait apparaître un excédent de fonctionnement de 77 517,00 €, </w:t>
      </w:r>
      <w:r w:rsidRPr="00C22804">
        <w:rPr>
          <w:rFonts w:asciiTheme="minorHAnsi" w:hAnsiTheme="minorHAnsi" w:cstheme="minorHAnsi"/>
          <w:sz w:val="22"/>
          <w:szCs w:val="22"/>
        </w:rPr>
        <w:t>à l’unanimité des membres présents :</w:t>
      </w:r>
    </w:p>
    <w:p w:rsidR="009456E1" w:rsidRDefault="009456E1" w:rsidP="009456E1">
      <w:pPr>
        <w:pStyle w:val="ListParagraph"/>
        <w:numPr>
          <w:ilvl w:val="0"/>
          <w:numId w:val="16"/>
        </w:numPr>
        <w:suppressAutoHyphens w:val="0"/>
        <w:spacing w:before="60" w:after="120"/>
        <w:ind w:left="714" w:hanging="357"/>
        <w:rPr>
          <w:rFonts w:asciiTheme="minorHAnsi" w:hAnsiTheme="minorHAnsi" w:cstheme="minorHAnsi"/>
          <w:szCs w:val="22"/>
        </w:rPr>
      </w:pPr>
      <w:r>
        <w:rPr>
          <w:rFonts w:asciiTheme="minorHAnsi" w:hAnsiTheme="minorHAnsi" w:cstheme="minorHAnsi"/>
          <w:szCs w:val="22"/>
        </w:rPr>
        <w:t>Décide d’affecter le résultat de fonctionnement comme suit :</w:t>
      </w:r>
    </w:p>
    <w:tbl>
      <w:tblPr>
        <w:tblStyle w:val="TableGrid"/>
        <w:tblW w:w="0" w:type="auto"/>
        <w:tblInd w:w="714" w:type="dxa"/>
        <w:tblLook w:val="04A0" w:firstRow="1" w:lastRow="0" w:firstColumn="1" w:lastColumn="0" w:noHBand="0" w:noVBand="1"/>
      </w:tblPr>
      <w:tblGrid>
        <w:gridCol w:w="6340"/>
        <w:gridCol w:w="2800"/>
      </w:tblGrid>
      <w:tr w:rsidR="009456E1" w:rsidTr="009C4DED">
        <w:tc>
          <w:tcPr>
            <w:tcW w:w="9140" w:type="dxa"/>
            <w:gridSpan w:val="2"/>
          </w:tcPr>
          <w:p w:rsidR="009456E1" w:rsidRPr="003B6882" w:rsidRDefault="009456E1" w:rsidP="009C4DED">
            <w:pPr>
              <w:pStyle w:val="ListParagraph"/>
              <w:suppressAutoHyphens w:val="0"/>
              <w:spacing w:before="60"/>
              <w:ind w:left="0"/>
              <w:rPr>
                <w:rFonts w:asciiTheme="minorHAnsi" w:hAnsiTheme="minorHAnsi" w:cstheme="minorHAnsi"/>
                <w:b/>
                <w:szCs w:val="22"/>
              </w:rPr>
            </w:pPr>
            <w:r w:rsidRPr="003B6882">
              <w:rPr>
                <w:rFonts w:asciiTheme="minorHAnsi" w:hAnsiTheme="minorHAnsi" w:cstheme="minorHAnsi"/>
                <w:b/>
                <w:szCs w:val="22"/>
              </w:rPr>
              <w:t>Résultat de fonctionnement</w:t>
            </w:r>
          </w:p>
        </w:tc>
      </w:tr>
      <w:tr w:rsidR="009456E1" w:rsidTr="009C4DED">
        <w:tc>
          <w:tcPr>
            <w:tcW w:w="6340" w:type="dxa"/>
          </w:tcPr>
          <w:p w:rsidR="009456E1" w:rsidRPr="009C4DED" w:rsidRDefault="009456E1" w:rsidP="009C4DED">
            <w:pPr>
              <w:pStyle w:val="ListParagraph"/>
              <w:numPr>
                <w:ilvl w:val="0"/>
                <w:numId w:val="33"/>
              </w:numPr>
              <w:suppressAutoHyphens w:val="0"/>
              <w:spacing w:before="60"/>
              <w:ind w:left="420"/>
              <w:rPr>
                <w:rFonts w:asciiTheme="minorHAnsi" w:hAnsiTheme="minorHAnsi" w:cstheme="minorHAnsi"/>
                <w:szCs w:val="22"/>
              </w:rPr>
            </w:pPr>
            <w:r w:rsidRPr="009C4DED">
              <w:rPr>
                <w:rFonts w:asciiTheme="minorHAnsi" w:hAnsiTheme="minorHAnsi" w:cstheme="minorHAnsi"/>
                <w:szCs w:val="22"/>
              </w:rPr>
              <w:t>Résultat de l’exercice</w:t>
            </w:r>
          </w:p>
        </w:tc>
        <w:tc>
          <w:tcPr>
            <w:tcW w:w="2800" w:type="dxa"/>
          </w:tcPr>
          <w:p w:rsidR="009456E1" w:rsidRDefault="009456E1" w:rsidP="009C4DED">
            <w:pPr>
              <w:pStyle w:val="ListParagraph"/>
              <w:numPr>
                <w:ilvl w:val="0"/>
                <w:numId w:val="34"/>
              </w:numPr>
              <w:suppressAutoHyphens w:val="0"/>
              <w:spacing w:before="60"/>
              <w:jc w:val="right"/>
              <w:rPr>
                <w:rFonts w:asciiTheme="minorHAnsi" w:hAnsiTheme="minorHAnsi" w:cstheme="minorHAnsi"/>
                <w:szCs w:val="22"/>
              </w:rPr>
            </w:pPr>
            <w:r>
              <w:rPr>
                <w:rFonts w:asciiTheme="minorHAnsi" w:hAnsiTheme="minorHAnsi" w:cstheme="minorHAnsi"/>
                <w:szCs w:val="22"/>
              </w:rPr>
              <w:t>214,00 €</w:t>
            </w:r>
          </w:p>
        </w:tc>
      </w:tr>
      <w:tr w:rsidR="009456E1" w:rsidTr="009C4DED">
        <w:tc>
          <w:tcPr>
            <w:tcW w:w="6340" w:type="dxa"/>
          </w:tcPr>
          <w:p w:rsidR="009456E1" w:rsidRPr="0022453F" w:rsidRDefault="009456E1" w:rsidP="009C4DED">
            <w:pPr>
              <w:pStyle w:val="ListParagraph"/>
              <w:numPr>
                <w:ilvl w:val="0"/>
                <w:numId w:val="33"/>
              </w:numPr>
              <w:suppressAutoHyphens w:val="0"/>
              <w:spacing w:before="60"/>
              <w:ind w:left="420"/>
              <w:rPr>
                <w:rFonts w:asciiTheme="minorHAnsi" w:hAnsiTheme="minorHAnsi" w:cstheme="minorHAnsi"/>
                <w:szCs w:val="22"/>
              </w:rPr>
            </w:pPr>
            <w:r>
              <w:rPr>
                <w:rFonts w:asciiTheme="minorHAnsi" w:hAnsiTheme="minorHAnsi" w:cstheme="minorHAnsi"/>
                <w:szCs w:val="22"/>
              </w:rPr>
              <w:t>Résultat antérieur reporté</w:t>
            </w:r>
          </w:p>
        </w:tc>
        <w:tc>
          <w:tcPr>
            <w:tcW w:w="2800" w:type="dxa"/>
          </w:tcPr>
          <w:p w:rsidR="009456E1" w:rsidRPr="0022453F" w:rsidRDefault="009456E1" w:rsidP="009C4DED">
            <w:pPr>
              <w:pStyle w:val="ListParagraph"/>
              <w:numPr>
                <w:ilvl w:val="0"/>
                <w:numId w:val="35"/>
              </w:numPr>
              <w:suppressAutoHyphens w:val="0"/>
              <w:spacing w:before="60"/>
              <w:jc w:val="right"/>
              <w:rPr>
                <w:rFonts w:asciiTheme="minorHAnsi" w:hAnsiTheme="minorHAnsi" w:cstheme="minorHAnsi"/>
                <w:szCs w:val="22"/>
              </w:rPr>
            </w:pPr>
            <w:r>
              <w:rPr>
                <w:rFonts w:asciiTheme="minorHAnsi" w:hAnsiTheme="minorHAnsi" w:cstheme="minorHAnsi"/>
                <w:szCs w:val="22"/>
              </w:rPr>
              <w:t>303,00 €</w:t>
            </w:r>
          </w:p>
        </w:tc>
      </w:tr>
      <w:tr w:rsidR="009456E1" w:rsidTr="009C4DED">
        <w:tc>
          <w:tcPr>
            <w:tcW w:w="6340" w:type="dxa"/>
          </w:tcPr>
          <w:p w:rsidR="009456E1" w:rsidRPr="0022453F" w:rsidRDefault="009456E1" w:rsidP="009C4DED">
            <w:pPr>
              <w:pStyle w:val="ListParagraph"/>
              <w:numPr>
                <w:ilvl w:val="0"/>
                <w:numId w:val="33"/>
              </w:numPr>
              <w:suppressAutoHyphens w:val="0"/>
              <w:spacing w:before="60"/>
              <w:ind w:left="420"/>
              <w:rPr>
                <w:rFonts w:asciiTheme="minorHAnsi" w:hAnsiTheme="minorHAnsi" w:cstheme="minorHAnsi"/>
                <w:b/>
                <w:szCs w:val="22"/>
              </w:rPr>
            </w:pPr>
            <w:r w:rsidRPr="0022453F">
              <w:rPr>
                <w:rFonts w:asciiTheme="minorHAnsi" w:hAnsiTheme="minorHAnsi" w:cstheme="minorHAnsi"/>
                <w:b/>
                <w:szCs w:val="22"/>
              </w:rPr>
              <w:t>Résultat à affecter (B – A)</w:t>
            </w:r>
          </w:p>
        </w:tc>
        <w:tc>
          <w:tcPr>
            <w:tcW w:w="2800" w:type="dxa"/>
          </w:tcPr>
          <w:p w:rsidR="009456E1" w:rsidRPr="0022453F" w:rsidRDefault="009456E1" w:rsidP="009C4DED">
            <w:pPr>
              <w:pStyle w:val="ListParagraph"/>
              <w:numPr>
                <w:ilvl w:val="0"/>
                <w:numId w:val="36"/>
              </w:numPr>
              <w:suppressAutoHyphens w:val="0"/>
              <w:spacing w:before="60"/>
              <w:jc w:val="right"/>
              <w:rPr>
                <w:rFonts w:asciiTheme="minorHAnsi" w:hAnsiTheme="minorHAnsi" w:cstheme="minorHAnsi"/>
                <w:b/>
                <w:szCs w:val="22"/>
              </w:rPr>
            </w:pPr>
            <w:r>
              <w:rPr>
                <w:rFonts w:asciiTheme="minorHAnsi" w:hAnsiTheme="minorHAnsi" w:cstheme="minorHAnsi"/>
                <w:b/>
                <w:szCs w:val="22"/>
              </w:rPr>
              <w:t>517,00</w:t>
            </w:r>
            <w:r w:rsidRPr="0022453F">
              <w:rPr>
                <w:rFonts w:asciiTheme="minorHAnsi" w:hAnsiTheme="minorHAnsi" w:cstheme="minorHAnsi"/>
                <w:b/>
                <w:szCs w:val="22"/>
              </w:rPr>
              <w:t xml:space="preserve"> €</w:t>
            </w:r>
          </w:p>
        </w:tc>
      </w:tr>
      <w:tr w:rsidR="009456E1" w:rsidTr="009C4DED">
        <w:tc>
          <w:tcPr>
            <w:tcW w:w="6340" w:type="dxa"/>
          </w:tcPr>
          <w:p w:rsidR="009456E1" w:rsidRPr="00D002B0" w:rsidRDefault="009C4DED" w:rsidP="007A5831">
            <w:pPr>
              <w:pStyle w:val="ListParagraph"/>
              <w:suppressAutoHyphens w:val="0"/>
              <w:spacing w:before="60"/>
              <w:ind w:left="420" w:hanging="350"/>
              <w:rPr>
                <w:rFonts w:asciiTheme="minorHAnsi" w:hAnsiTheme="minorHAnsi" w:cstheme="minorHAnsi"/>
                <w:szCs w:val="22"/>
              </w:rPr>
            </w:pPr>
            <w:r>
              <w:rPr>
                <w:rFonts w:asciiTheme="minorHAnsi" w:hAnsiTheme="minorHAnsi" w:cstheme="minorHAnsi"/>
                <w:szCs w:val="22"/>
              </w:rPr>
              <w:t>D.</w:t>
            </w:r>
            <w:r w:rsidR="007A5831">
              <w:rPr>
                <w:rFonts w:asciiTheme="minorHAnsi" w:hAnsiTheme="minorHAnsi" w:cstheme="minorHAnsi"/>
                <w:szCs w:val="22"/>
              </w:rPr>
              <w:tab/>
            </w:r>
            <w:r w:rsidR="009456E1">
              <w:rPr>
                <w:rFonts w:asciiTheme="minorHAnsi" w:hAnsiTheme="minorHAnsi" w:cstheme="minorHAnsi"/>
                <w:szCs w:val="22"/>
              </w:rPr>
              <w:t>Solde d’exécution d’investissement</w:t>
            </w:r>
          </w:p>
        </w:tc>
        <w:tc>
          <w:tcPr>
            <w:tcW w:w="2800" w:type="dxa"/>
          </w:tcPr>
          <w:p w:rsidR="009456E1" w:rsidRDefault="009456E1"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-136 198,39 €</w:t>
            </w:r>
          </w:p>
        </w:tc>
      </w:tr>
      <w:tr w:rsidR="009456E1" w:rsidTr="009C4DED">
        <w:tc>
          <w:tcPr>
            <w:tcW w:w="6340" w:type="dxa"/>
          </w:tcPr>
          <w:p w:rsidR="009456E1" w:rsidRPr="007A5831" w:rsidRDefault="009456E1" w:rsidP="007A5831">
            <w:pPr>
              <w:pStyle w:val="ListParagraph"/>
              <w:numPr>
                <w:ilvl w:val="0"/>
                <w:numId w:val="39"/>
              </w:numPr>
              <w:suppressAutoHyphens w:val="0"/>
              <w:spacing w:before="60"/>
              <w:ind w:left="420"/>
              <w:rPr>
                <w:rFonts w:asciiTheme="minorHAnsi" w:hAnsiTheme="minorHAnsi" w:cstheme="minorHAnsi"/>
                <w:szCs w:val="22"/>
              </w:rPr>
            </w:pPr>
            <w:r w:rsidRPr="007A5831">
              <w:rPr>
                <w:rFonts w:asciiTheme="minorHAnsi" w:hAnsiTheme="minorHAnsi" w:cstheme="minorHAnsi"/>
                <w:szCs w:val="22"/>
              </w:rPr>
              <w:t>Solde des restes à réaliser d’investissement</w:t>
            </w:r>
          </w:p>
        </w:tc>
        <w:tc>
          <w:tcPr>
            <w:tcW w:w="2800" w:type="dxa"/>
          </w:tcPr>
          <w:p w:rsidR="009456E1" w:rsidRDefault="009456E1"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0,00 €</w:t>
            </w:r>
          </w:p>
        </w:tc>
      </w:tr>
      <w:tr w:rsidR="009456E1" w:rsidTr="009C4DED">
        <w:tc>
          <w:tcPr>
            <w:tcW w:w="6340" w:type="dxa"/>
          </w:tcPr>
          <w:p w:rsidR="009456E1" w:rsidRPr="007A5831" w:rsidRDefault="009456E1" w:rsidP="007A5831">
            <w:pPr>
              <w:pStyle w:val="ListParagraph"/>
              <w:numPr>
                <w:ilvl w:val="0"/>
                <w:numId w:val="39"/>
              </w:numPr>
              <w:suppressAutoHyphens w:val="0"/>
              <w:spacing w:before="60"/>
              <w:ind w:left="420"/>
              <w:rPr>
                <w:rFonts w:asciiTheme="minorHAnsi" w:hAnsiTheme="minorHAnsi" w:cstheme="minorHAnsi"/>
                <w:b/>
                <w:szCs w:val="22"/>
              </w:rPr>
            </w:pPr>
            <w:r w:rsidRPr="007A5831">
              <w:rPr>
                <w:rFonts w:asciiTheme="minorHAnsi" w:hAnsiTheme="minorHAnsi" w:cstheme="minorHAnsi"/>
                <w:b/>
                <w:szCs w:val="22"/>
              </w:rPr>
              <w:t>Besoin de financement (D+E)</w:t>
            </w:r>
          </w:p>
        </w:tc>
        <w:tc>
          <w:tcPr>
            <w:tcW w:w="2800" w:type="dxa"/>
          </w:tcPr>
          <w:p w:rsidR="009456E1" w:rsidRPr="007E4D89" w:rsidRDefault="009456E1"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-136 198,39</w:t>
            </w:r>
            <w:r w:rsidRPr="007E4D89">
              <w:rPr>
                <w:rFonts w:asciiTheme="minorHAnsi" w:hAnsiTheme="minorHAnsi" w:cstheme="minorHAnsi"/>
                <w:b/>
                <w:szCs w:val="22"/>
              </w:rPr>
              <w:t xml:space="preserve"> €</w:t>
            </w:r>
          </w:p>
        </w:tc>
      </w:tr>
      <w:tr w:rsidR="009456E1" w:rsidTr="009C4DED">
        <w:tc>
          <w:tcPr>
            <w:tcW w:w="6340" w:type="dxa"/>
          </w:tcPr>
          <w:p w:rsidR="009456E1" w:rsidRPr="007E4D89" w:rsidRDefault="009456E1" w:rsidP="009C4DED">
            <w:pPr>
              <w:pStyle w:val="ListParagraph"/>
              <w:suppressAutoHyphens w:val="0"/>
              <w:spacing w:before="60"/>
              <w:ind w:left="0"/>
              <w:rPr>
                <w:rFonts w:asciiTheme="minorHAnsi" w:hAnsiTheme="minorHAnsi" w:cstheme="minorHAnsi"/>
                <w:b/>
                <w:szCs w:val="22"/>
              </w:rPr>
            </w:pPr>
            <w:r w:rsidRPr="007E4D89">
              <w:rPr>
                <w:rFonts w:asciiTheme="minorHAnsi" w:hAnsiTheme="minorHAnsi" w:cstheme="minorHAnsi"/>
                <w:b/>
                <w:szCs w:val="22"/>
              </w:rPr>
              <w:t>AFFECTATION</w:t>
            </w:r>
            <w:r>
              <w:rPr>
                <w:rFonts w:asciiTheme="minorHAnsi" w:hAnsiTheme="minorHAnsi" w:cstheme="minorHAnsi"/>
                <w:b/>
                <w:szCs w:val="22"/>
              </w:rPr>
              <w:t xml:space="preserve"> = C dont :</w:t>
            </w:r>
          </w:p>
          <w:p w:rsidR="009456E1" w:rsidRPr="007E4D89" w:rsidRDefault="009456E1" w:rsidP="007A5831">
            <w:pPr>
              <w:pStyle w:val="ListParagraph"/>
              <w:numPr>
                <w:ilvl w:val="0"/>
                <w:numId w:val="39"/>
              </w:numPr>
              <w:suppressAutoHyphens w:val="0"/>
              <w:spacing w:before="60"/>
              <w:rPr>
                <w:rFonts w:asciiTheme="minorHAnsi" w:hAnsiTheme="minorHAnsi" w:cstheme="minorHAnsi"/>
                <w:b/>
                <w:szCs w:val="22"/>
              </w:rPr>
            </w:pPr>
            <w:r w:rsidRPr="007E4D89">
              <w:rPr>
                <w:rFonts w:asciiTheme="minorHAnsi" w:hAnsiTheme="minorHAnsi" w:cstheme="minorHAnsi"/>
                <w:b/>
                <w:szCs w:val="22"/>
              </w:rPr>
              <w:t>Affectation en réserve R 1068 en investissement</w:t>
            </w:r>
          </w:p>
          <w:p w:rsidR="009456E1" w:rsidRPr="007E4D89" w:rsidRDefault="009456E1" w:rsidP="007A5831">
            <w:pPr>
              <w:pStyle w:val="ListParagraph"/>
              <w:numPr>
                <w:ilvl w:val="0"/>
                <w:numId w:val="39"/>
              </w:numPr>
              <w:suppressAutoHyphens w:val="0"/>
              <w:spacing w:before="60"/>
              <w:rPr>
                <w:rFonts w:asciiTheme="minorHAnsi" w:hAnsiTheme="minorHAnsi" w:cstheme="minorHAnsi"/>
                <w:b/>
                <w:szCs w:val="22"/>
              </w:rPr>
            </w:pPr>
            <w:r w:rsidRPr="007E4D89">
              <w:rPr>
                <w:rFonts w:asciiTheme="minorHAnsi" w:hAnsiTheme="minorHAnsi" w:cstheme="minorHAnsi"/>
                <w:b/>
                <w:szCs w:val="22"/>
              </w:rPr>
              <w:t>Report en fonctionnement R 002</w:t>
            </w:r>
          </w:p>
        </w:tc>
        <w:tc>
          <w:tcPr>
            <w:tcW w:w="2800" w:type="dxa"/>
          </w:tcPr>
          <w:p w:rsidR="009456E1" w:rsidRPr="007E4D89" w:rsidRDefault="009456E1"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77 517,00 €</w:t>
            </w:r>
          </w:p>
          <w:p w:rsidR="009456E1" w:rsidRPr="00F879F4" w:rsidRDefault="009456E1"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77 517</w:t>
            </w:r>
            <w:r w:rsidRPr="00F879F4">
              <w:rPr>
                <w:rFonts w:asciiTheme="minorHAnsi" w:hAnsiTheme="minorHAnsi" w:cstheme="minorHAnsi"/>
                <w:szCs w:val="22"/>
              </w:rPr>
              <w:t>,</w:t>
            </w:r>
            <w:r>
              <w:rPr>
                <w:rFonts w:asciiTheme="minorHAnsi" w:hAnsiTheme="minorHAnsi" w:cstheme="minorHAnsi"/>
                <w:szCs w:val="22"/>
              </w:rPr>
              <w:t>00</w:t>
            </w:r>
            <w:r w:rsidRPr="00F879F4">
              <w:rPr>
                <w:rFonts w:asciiTheme="minorHAnsi" w:hAnsiTheme="minorHAnsi" w:cstheme="minorHAnsi"/>
                <w:szCs w:val="22"/>
              </w:rPr>
              <w:t xml:space="preserve"> €</w:t>
            </w:r>
          </w:p>
          <w:p w:rsidR="009456E1" w:rsidRPr="007E4D89" w:rsidRDefault="009456E1"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szCs w:val="22"/>
              </w:rPr>
              <w:t>0</w:t>
            </w:r>
            <w:r w:rsidRPr="00F879F4">
              <w:rPr>
                <w:rFonts w:asciiTheme="minorHAnsi" w:hAnsiTheme="minorHAnsi" w:cstheme="minorHAnsi"/>
                <w:szCs w:val="22"/>
              </w:rPr>
              <w:t>,</w:t>
            </w:r>
            <w:r>
              <w:rPr>
                <w:rFonts w:asciiTheme="minorHAnsi" w:hAnsiTheme="minorHAnsi" w:cstheme="minorHAnsi"/>
                <w:szCs w:val="22"/>
              </w:rPr>
              <w:t>00</w:t>
            </w:r>
            <w:r w:rsidRPr="00F879F4">
              <w:rPr>
                <w:rFonts w:asciiTheme="minorHAnsi" w:hAnsiTheme="minorHAnsi" w:cstheme="minorHAnsi"/>
                <w:szCs w:val="22"/>
              </w:rPr>
              <w:t xml:space="preserve"> €</w:t>
            </w:r>
          </w:p>
        </w:tc>
      </w:tr>
      <w:tr w:rsidR="009456E1" w:rsidTr="009C4DED">
        <w:tc>
          <w:tcPr>
            <w:tcW w:w="6340" w:type="dxa"/>
          </w:tcPr>
          <w:p w:rsidR="009456E1" w:rsidRPr="007E4D89" w:rsidRDefault="009456E1" w:rsidP="009C4DED">
            <w:pPr>
              <w:pStyle w:val="ListParagraph"/>
              <w:suppressAutoHyphens w:val="0"/>
              <w:spacing w:before="60"/>
              <w:ind w:left="0"/>
              <w:rPr>
                <w:rFonts w:asciiTheme="minorHAnsi" w:hAnsiTheme="minorHAnsi" w:cstheme="minorHAnsi"/>
                <w:b/>
                <w:szCs w:val="22"/>
              </w:rPr>
            </w:pPr>
            <w:r>
              <w:rPr>
                <w:rFonts w:asciiTheme="minorHAnsi" w:hAnsiTheme="minorHAnsi" w:cstheme="minorHAnsi"/>
                <w:b/>
                <w:szCs w:val="22"/>
              </w:rPr>
              <w:t>DEFICIT REPORTE</w:t>
            </w:r>
          </w:p>
        </w:tc>
        <w:tc>
          <w:tcPr>
            <w:tcW w:w="2800" w:type="dxa"/>
          </w:tcPr>
          <w:p w:rsidR="009456E1" w:rsidRPr="007E4D89" w:rsidRDefault="009456E1" w:rsidP="009C4DED">
            <w:pPr>
              <w:pStyle w:val="ListParagraph"/>
              <w:suppressAutoHyphens w:val="0"/>
              <w:spacing w:before="60"/>
              <w:ind w:left="0"/>
              <w:jc w:val="right"/>
              <w:rPr>
                <w:rFonts w:asciiTheme="minorHAnsi" w:hAnsiTheme="minorHAnsi" w:cstheme="minorHAnsi"/>
                <w:b/>
                <w:szCs w:val="22"/>
              </w:rPr>
            </w:pPr>
            <w:r w:rsidRPr="007E4D89">
              <w:rPr>
                <w:rFonts w:asciiTheme="minorHAnsi" w:hAnsiTheme="minorHAnsi" w:cstheme="minorHAnsi"/>
                <w:b/>
                <w:szCs w:val="22"/>
              </w:rPr>
              <w:t>0,00 €</w:t>
            </w:r>
          </w:p>
        </w:tc>
      </w:tr>
    </w:tbl>
    <w:p w:rsidR="009456E1" w:rsidRDefault="009456E1" w:rsidP="009456E1">
      <w:pPr>
        <w:pStyle w:val="ListParagraph"/>
        <w:numPr>
          <w:ilvl w:val="0"/>
          <w:numId w:val="16"/>
        </w:numPr>
        <w:autoSpaceDN w:val="0"/>
        <w:spacing w:before="60"/>
        <w:textAlignment w:val="baseline"/>
        <w:rPr>
          <w:rFonts w:asciiTheme="minorHAnsi" w:hAnsiTheme="minorHAnsi"/>
          <w:szCs w:val="22"/>
        </w:rPr>
      </w:pPr>
      <w:r w:rsidRPr="00C22804">
        <w:rPr>
          <w:rFonts w:asciiTheme="minorHAnsi" w:hAnsiTheme="minorHAnsi"/>
          <w:szCs w:val="22"/>
        </w:rPr>
        <w:t>Autorise le Maire à signer tout document afférent.</w:t>
      </w:r>
    </w:p>
    <w:p w:rsidR="009C4DED" w:rsidRPr="0022453F" w:rsidRDefault="009C4DED" w:rsidP="009C4DED">
      <w:pPr>
        <w:spacing w:before="120"/>
        <w:jc w:val="both"/>
        <w:rPr>
          <w:rFonts w:asciiTheme="minorHAnsi" w:hAnsiTheme="minorHAnsi" w:cstheme="minorHAnsi"/>
          <w:b/>
          <w:szCs w:val="22"/>
        </w:rPr>
      </w:pPr>
      <w:r>
        <w:rPr>
          <w:rFonts w:asciiTheme="minorHAnsi" w:hAnsiTheme="minorHAnsi" w:cstheme="minorHAnsi"/>
          <w:b/>
          <w:szCs w:val="22"/>
        </w:rPr>
        <w:t>5.4</w:t>
      </w:r>
      <w:r w:rsidRPr="0022453F">
        <w:rPr>
          <w:rFonts w:asciiTheme="minorHAnsi" w:hAnsiTheme="minorHAnsi" w:cstheme="minorHAnsi"/>
          <w:b/>
          <w:szCs w:val="22"/>
        </w:rPr>
        <w:t xml:space="preserve"> Affectation</w:t>
      </w:r>
      <w:r>
        <w:rPr>
          <w:rFonts w:asciiTheme="minorHAnsi" w:hAnsiTheme="minorHAnsi" w:cstheme="minorHAnsi"/>
          <w:b/>
          <w:szCs w:val="22"/>
        </w:rPr>
        <w:t xml:space="preserve"> du résultat du budget Eau</w:t>
      </w:r>
      <w:r w:rsidRPr="0022453F">
        <w:rPr>
          <w:rFonts w:asciiTheme="minorHAnsi" w:hAnsiTheme="minorHAnsi" w:cstheme="minorHAnsi"/>
          <w:b/>
          <w:szCs w:val="22"/>
        </w:rPr>
        <w:t> :</w:t>
      </w:r>
    </w:p>
    <w:p w:rsidR="009C4DED" w:rsidRPr="00C22804" w:rsidRDefault="009C4DED" w:rsidP="009C4DED">
      <w:pPr>
        <w:spacing w:before="120"/>
        <w:jc w:val="both"/>
        <w:rPr>
          <w:rFonts w:asciiTheme="minorHAnsi" w:hAnsiTheme="minorHAnsi" w:cstheme="minorHAnsi"/>
          <w:sz w:val="22"/>
          <w:szCs w:val="22"/>
        </w:rPr>
      </w:pPr>
      <w:r>
        <w:rPr>
          <w:rFonts w:asciiTheme="minorHAnsi" w:hAnsiTheme="minorHAnsi" w:cstheme="minorHAnsi"/>
          <w:sz w:val="22"/>
          <w:szCs w:val="22"/>
        </w:rPr>
        <w:t xml:space="preserve">Après avoir examiné le compte administratif, le Conseil municipal statuant sur l’affectation du résultat de fonctionnement de l’exercice 2017, constatant que le compte administratif fait apparaître un excédent de fonctionnement de 28 342,64 €, </w:t>
      </w:r>
      <w:r w:rsidRPr="00C22804">
        <w:rPr>
          <w:rFonts w:asciiTheme="minorHAnsi" w:hAnsiTheme="minorHAnsi" w:cstheme="minorHAnsi"/>
          <w:sz w:val="22"/>
          <w:szCs w:val="22"/>
        </w:rPr>
        <w:t>à l’unanimité des membres présents :</w:t>
      </w:r>
    </w:p>
    <w:p w:rsidR="009C4DED" w:rsidRDefault="009C4DED" w:rsidP="009C4DED">
      <w:pPr>
        <w:pStyle w:val="ListParagraph"/>
        <w:numPr>
          <w:ilvl w:val="0"/>
          <w:numId w:val="16"/>
        </w:numPr>
        <w:suppressAutoHyphens w:val="0"/>
        <w:spacing w:before="60" w:after="120"/>
        <w:ind w:left="714" w:hanging="357"/>
        <w:rPr>
          <w:rFonts w:asciiTheme="minorHAnsi" w:hAnsiTheme="minorHAnsi" w:cstheme="minorHAnsi"/>
          <w:szCs w:val="22"/>
        </w:rPr>
      </w:pPr>
      <w:r>
        <w:rPr>
          <w:rFonts w:asciiTheme="minorHAnsi" w:hAnsiTheme="minorHAnsi" w:cstheme="minorHAnsi"/>
          <w:szCs w:val="22"/>
        </w:rPr>
        <w:t>Décide d’affecter le résultat de fonctionnement comme suit :</w:t>
      </w:r>
    </w:p>
    <w:tbl>
      <w:tblPr>
        <w:tblStyle w:val="TableGrid"/>
        <w:tblW w:w="0" w:type="auto"/>
        <w:tblInd w:w="714" w:type="dxa"/>
        <w:tblLook w:val="04A0" w:firstRow="1" w:lastRow="0" w:firstColumn="1" w:lastColumn="0" w:noHBand="0" w:noVBand="1"/>
      </w:tblPr>
      <w:tblGrid>
        <w:gridCol w:w="6340"/>
        <w:gridCol w:w="2800"/>
      </w:tblGrid>
      <w:tr w:rsidR="009C4DED" w:rsidTr="009C4DED">
        <w:tc>
          <w:tcPr>
            <w:tcW w:w="9140" w:type="dxa"/>
            <w:gridSpan w:val="2"/>
          </w:tcPr>
          <w:p w:rsidR="009C4DED" w:rsidRPr="003B6882" w:rsidRDefault="009C4DED" w:rsidP="009C4DED">
            <w:pPr>
              <w:pStyle w:val="ListParagraph"/>
              <w:suppressAutoHyphens w:val="0"/>
              <w:spacing w:before="60"/>
              <w:ind w:left="0"/>
              <w:rPr>
                <w:rFonts w:asciiTheme="minorHAnsi" w:hAnsiTheme="minorHAnsi" w:cstheme="minorHAnsi"/>
                <w:b/>
                <w:szCs w:val="22"/>
              </w:rPr>
            </w:pPr>
            <w:r w:rsidRPr="003B6882">
              <w:rPr>
                <w:rFonts w:asciiTheme="minorHAnsi" w:hAnsiTheme="minorHAnsi" w:cstheme="minorHAnsi"/>
                <w:b/>
                <w:szCs w:val="22"/>
              </w:rPr>
              <w:t>Résultat de fonctionnement</w:t>
            </w:r>
          </w:p>
        </w:tc>
      </w:tr>
      <w:tr w:rsidR="009C4DED" w:rsidTr="009C4DED">
        <w:tc>
          <w:tcPr>
            <w:tcW w:w="6340" w:type="dxa"/>
          </w:tcPr>
          <w:p w:rsidR="009C4DED" w:rsidRDefault="009C4DED" w:rsidP="007A5831">
            <w:pPr>
              <w:pStyle w:val="ListParagraph"/>
              <w:numPr>
                <w:ilvl w:val="0"/>
                <w:numId w:val="38"/>
              </w:numPr>
              <w:suppressAutoHyphens w:val="0"/>
              <w:spacing w:before="60"/>
              <w:ind w:left="420"/>
              <w:rPr>
                <w:rFonts w:asciiTheme="minorHAnsi" w:hAnsiTheme="minorHAnsi" w:cstheme="minorHAnsi"/>
                <w:szCs w:val="22"/>
              </w:rPr>
            </w:pPr>
            <w:r>
              <w:rPr>
                <w:rFonts w:asciiTheme="minorHAnsi" w:hAnsiTheme="minorHAnsi" w:cstheme="minorHAnsi"/>
                <w:szCs w:val="22"/>
              </w:rPr>
              <w:t>Résultat de l’exercice</w:t>
            </w:r>
          </w:p>
        </w:tc>
        <w:tc>
          <w:tcPr>
            <w:tcW w:w="2800" w:type="dxa"/>
          </w:tcPr>
          <w:p w:rsidR="009C4DED" w:rsidRDefault="009C4DED"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10 137,76 €</w:t>
            </w:r>
          </w:p>
        </w:tc>
      </w:tr>
      <w:tr w:rsidR="009C4DED" w:rsidTr="009C4DED">
        <w:tc>
          <w:tcPr>
            <w:tcW w:w="6340" w:type="dxa"/>
          </w:tcPr>
          <w:p w:rsidR="009C4DED" w:rsidRPr="0022453F" w:rsidRDefault="009C4DED" w:rsidP="007A5831">
            <w:pPr>
              <w:pStyle w:val="ListParagraph"/>
              <w:numPr>
                <w:ilvl w:val="0"/>
                <w:numId w:val="38"/>
              </w:numPr>
              <w:suppressAutoHyphens w:val="0"/>
              <w:spacing w:before="60"/>
              <w:ind w:left="420"/>
              <w:rPr>
                <w:rFonts w:asciiTheme="minorHAnsi" w:hAnsiTheme="minorHAnsi" w:cstheme="minorHAnsi"/>
                <w:szCs w:val="22"/>
              </w:rPr>
            </w:pPr>
            <w:r>
              <w:rPr>
                <w:rFonts w:asciiTheme="minorHAnsi" w:hAnsiTheme="minorHAnsi" w:cstheme="minorHAnsi"/>
                <w:szCs w:val="22"/>
              </w:rPr>
              <w:t>Résultat antérieur reporté</w:t>
            </w:r>
          </w:p>
        </w:tc>
        <w:tc>
          <w:tcPr>
            <w:tcW w:w="2800" w:type="dxa"/>
          </w:tcPr>
          <w:p w:rsidR="009C4DED" w:rsidRPr="0022453F" w:rsidRDefault="00052CF9"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18 204,88</w:t>
            </w:r>
            <w:r w:rsidR="009C4DED">
              <w:rPr>
                <w:rFonts w:asciiTheme="minorHAnsi" w:hAnsiTheme="minorHAnsi" w:cstheme="minorHAnsi"/>
                <w:szCs w:val="22"/>
              </w:rPr>
              <w:t xml:space="preserve"> €</w:t>
            </w:r>
          </w:p>
        </w:tc>
      </w:tr>
      <w:tr w:rsidR="009C4DED" w:rsidTr="009C4DED">
        <w:tc>
          <w:tcPr>
            <w:tcW w:w="6340" w:type="dxa"/>
          </w:tcPr>
          <w:p w:rsidR="009C4DED" w:rsidRPr="0022453F" w:rsidRDefault="009C4DED" w:rsidP="007A5831">
            <w:pPr>
              <w:pStyle w:val="ListParagraph"/>
              <w:numPr>
                <w:ilvl w:val="0"/>
                <w:numId w:val="38"/>
              </w:numPr>
              <w:suppressAutoHyphens w:val="0"/>
              <w:spacing w:before="60"/>
              <w:ind w:left="420"/>
              <w:rPr>
                <w:rFonts w:asciiTheme="minorHAnsi" w:hAnsiTheme="minorHAnsi" w:cstheme="minorHAnsi"/>
                <w:b/>
                <w:szCs w:val="22"/>
              </w:rPr>
            </w:pPr>
            <w:r w:rsidRPr="0022453F">
              <w:rPr>
                <w:rFonts w:asciiTheme="minorHAnsi" w:hAnsiTheme="minorHAnsi" w:cstheme="minorHAnsi"/>
                <w:b/>
                <w:szCs w:val="22"/>
              </w:rPr>
              <w:t>Résultat à affecter (B – A)</w:t>
            </w:r>
          </w:p>
        </w:tc>
        <w:tc>
          <w:tcPr>
            <w:tcW w:w="2800" w:type="dxa"/>
          </w:tcPr>
          <w:p w:rsidR="009C4DED" w:rsidRPr="0022453F" w:rsidRDefault="00052CF9"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 xml:space="preserve">28 342,64 </w:t>
            </w:r>
            <w:r w:rsidR="009C4DED" w:rsidRPr="0022453F">
              <w:rPr>
                <w:rFonts w:asciiTheme="minorHAnsi" w:hAnsiTheme="minorHAnsi" w:cstheme="minorHAnsi"/>
                <w:b/>
                <w:szCs w:val="22"/>
              </w:rPr>
              <w:t xml:space="preserve"> €</w:t>
            </w:r>
          </w:p>
        </w:tc>
      </w:tr>
      <w:tr w:rsidR="009C4DED" w:rsidTr="009C4DED">
        <w:tc>
          <w:tcPr>
            <w:tcW w:w="6340" w:type="dxa"/>
          </w:tcPr>
          <w:p w:rsidR="009C4DED" w:rsidRPr="00D002B0" w:rsidRDefault="009C4DED" w:rsidP="007A5831">
            <w:pPr>
              <w:pStyle w:val="ListParagraph"/>
              <w:numPr>
                <w:ilvl w:val="0"/>
                <w:numId w:val="38"/>
              </w:numPr>
              <w:suppressAutoHyphens w:val="0"/>
              <w:spacing w:before="60"/>
              <w:ind w:left="420"/>
              <w:rPr>
                <w:rFonts w:asciiTheme="minorHAnsi" w:hAnsiTheme="minorHAnsi" w:cstheme="minorHAnsi"/>
                <w:szCs w:val="22"/>
              </w:rPr>
            </w:pPr>
            <w:r>
              <w:rPr>
                <w:rFonts w:asciiTheme="minorHAnsi" w:hAnsiTheme="minorHAnsi" w:cstheme="minorHAnsi"/>
                <w:szCs w:val="22"/>
              </w:rPr>
              <w:t>Solde d’exécution d’investissement</w:t>
            </w:r>
          </w:p>
        </w:tc>
        <w:tc>
          <w:tcPr>
            <w:tcW w:w="2800" w:type="dxa"/>
          </w:tcPr>
          <w:p w:rsidR="009C4DED" w:rsidRDefault="00052CF9"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19 646,65</w:t>
            </w:r>
            <w:r w:rsidR="009C4DED">
              <w:rPr>
                <w:rFonts w:asciiTheme="minorHAnsi" w:hAnsiTheme="minorHAnsi" w:cstheme="minorHAnsi"/>
                <w:szCs w:val="22"/>
              </w:rPr>
              <w:t xml:space="preserve"> €</w:t>
            </w:r>
          </w:p>
        </w:tc>
      </w:tr>
      <w:tr w:rsidR="009C4DED" w:rsidTr="009C4DED">
        <w:tc>
          <w:tcPr>
            <w:tcW w:w="6340" w:type="dxa"/>
          </w:tcPr>
          <w:p w:rsidR="009C4DED" w:rsidRDefault="009C4DED" w:rsidP="007A5831">
            <w:pPr>
              <w:pStyle w:val="ListParagraph"/>
              <w:numPr>
                <w:ilvl w:val="0"/>
                <w:numId w:val="38"/>
              </w:numPr>
              <w:suppressAutoHyphens w:val="0"/>
              <w:spacing w:before="60"/>
              <w:ind w:left="420"/>
              <w:rPr>
                <w:rFonts w:asciiTheme="minorHAnsi" w:hAnsiTheme="minorHAnsi" w:cstheme="minorHAnsi"/>
                <w:szCs w:val="22"/>
              </w:rPr>
            </w:pPr>
            <w:r>
              <w:rPr>
                <w:rFonts w:asciiTheme="minorHAnsi" w:hAnsiTheme="minorHAnsi" w:cstheme="minorHAnsi"/>
                <w:szCs w:val="22"/>
              </w:rPr>
              <w:t>Solde des restes à réaliser d’investissement</w:t>
            </w:r>
          </w:p>
        </w:tc>
        <w:tc>
          <w:tcPr>
            <w:tcW w:w="2800" w:type="dxa"/>
          </w:tcPr>
          <w:p w:rsidR="009C4DED" w:rsidRDefault="009C4DED"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0,00 €</w:t>
            </w:r>
          </w:p>
        </w:tc>
      </w:tr>
      <w:tr w:rsidR="009C4DED" w:rsidTr="009C4DED">
        <w:tc>
          <w:tcPr>
            <w:tcW w:w="6340" w:type="dxa"/>
          </w:tcPr>
          <w:p w:rsidR="009C4DED" w:rsidRPr="007E4D89" w:rsidRDefault="009C4DED" w:rsidP="007A5831">
            <w:pPr>
              <w:pStyle w:val="ListParagraph"/>
              <w:numPr>
                <w:ilvl w:val="0"/>
                <w:numId w:val="38"/>
              </w:numPr>
              <w:suppressAutoHyphens w:val="0"/>
              <w:spacing w:before="60"/>
              <w:ind w:left="420"/>
              <w:rPr>
                <w:rFonts w:asciiTheme="minorHAnsi" w:hAnsiTheme="minorHAnsi" w:cstheme="minorHAnsi"/>
                <w:b/>
                <w:szCs w:val="22"/>
              </w:rPr>
            </w:pPr>
            <w:r w:rsidRPr="007E4D89">
              <w:rPr>
                <w:rFonts w:asciiTheme="minorHAnsi" w:hAnsiTheme="minorHAnsi" w:cstheme="minorHAnsi"/>
                <w:b/>
                <w:szCs w:val="22"/>
              </w:rPr>
              <w:t>Besoin de financement (D+E)</w:t>
            </w:r>
          </w:p>
        </w:tc>
        <w:tc>
          <w:tcPr>
            <w:tcW w:w="2800" w:type="dxa"/>
          </w:tcPr>
          <w:p w:rsidR="009C4DED" w:rsidRPr="007E4D89" w:rsidRDefault="00052CF9"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19 646,65</w:t>
            </w:r>
            <w:r w:rsidR="009C4DED" w:rsidRPr="007E4D89">
              <w:rPr>
                <w:rFonts w:asciiTheme="minorHAnsi" w:hAnsiTheme="minorHAnsi" w:cstheme="minorHAnsi"/>
                <w:b/>
                <w:szCs w:val="22"/>
              </w:rPr>
              <w:t xml:space="preserve"> €</w:t>
            </w:r>
          </w:p>
        </w:tc>
      </w:tr>
      <w:tr w:rsidR="009C4DED" w:rsidTr="009C4DED">
        <w:tc>
          <w:tcPr>
            <w:tcW w:w="6340" w:type="dxa"/>
          </w:tcPr>
          <w:p w:rsidR="009C4DED" w:rsidRPr="007E4D89" w:rsidRDefault="009C4DED" w:rsidP="009C4DED">
            <w:pPr>
              <w:pStyle w:val="ListParagraph"/>
              <w:suppressAutoHyphens w:val="0"/>
              <w:spacing w:before="60"/>
              <w:ind w:left="0"/>
              <w:rPr>
                <w:rFonts w:asciiTheme="minorHAnsi" w:hAnsiTheme="minorHAnsi" w:cstheme="minorHAnsi"/>
                <w:b/>
                <w:szCs w:val="22"/>
              </w:rPr>
            </w:pPr>
            <w:r w:rsidRPr="007E4D89">
              <w:rPr>
                <w:rFonts w:asciiTheme="minorHAnsi" w:hAnsiTheme="minorHAnsi" w:cstheme="minorHAnsi"/>
                <w:b/>
                <w:szCs w:val="22"/>
              </w:rPr>
              <w:t>AFFECTATION</w:t>
            </w:r>
            <w:r>
              <w:rPr>
                <w:rFonts w:asciiTheme="minorHAnsi" w:hAnsiTheme="minorHAnsi" w:cstheme="minorHAnsi"/>
                <w:b/>
                <w:szCs w:val="22"/>
              </w:rPr>
              <w:t xml:space="preserve"> = C dont :</w:t>
            </w:r>
          </w:p>
          <w:p w:rsidR="009C4DED" w:rsidRPr="007E4D89" w:rsidRDefault="009C4DED" w:rsidP="007A5831">
            <w:pPr>
              <w:pStyle w:val="ListParagraph"/>
              <w:numPr>
                <w:ilvl w:val="0"/>
                <w:numId w:val="38"/>
              </w:numPr>
              <w:suppressAutoHyphens w:val="0"/>
              <w:spacing w:before="60"/>
              <w:rPr>
                <w:rFonts w:asciiTheme="minorHAnsi" w:hAnsiTheme="minorHAnsi" w:cstheme="minorHAnsi"/>
                <w:b/>
                <w:szCs w:val="22"/>
              </w:rPr>
            </w:pPr>
            <w:r w:rsidRPr="007E4D89">
              <w:rPr>
                <w:rFonts w:asciiTheme="minorHAnsi" w:hAnsiTheme="minorHAnsi" w:cstheme="minorHAnsi"/>
                <w:b/>
                <w:szCs w:val="22"/>
              </w:rPr>
              <w:t>Affectation en réserve R 1068 en investissement</w:t>
            </w:r>
          </w:p>
          <w:p w:rsidR="009C4DED" w:rsidRPr="007E4D89" w:rsidRDefault="009C4DED" w:rsidP="007A5831">
            <w:pPr>
              <w:pStyle w:val="ListParagraph"/>
              <w:numPr>
                <w:ilvl w:val="0"/>
                <w:numId w:val="38"/>
              </w:numPr>
              <w:suppressAutoHyphens w:val="0"/>
              <w:spacing w:before="60"/>
              <w:rPr>
                <w:rFonts w:asciiTheme="minorHAnsi" w:hAnsiTheme="minorHAnsi" w:cstheme="minorHAnsi"/>
                <w:b/>
                <w:szCs w:val="22"/>
              </w:rPr>
            </w:pPr>
            <w:r w:rsidRPr="007E4D89">
              <w:rPr>
                <w:rFonts w:asciiTheme="minorHAnsi" w:hAnsiTheme="minorHAnsi" w:cstheme="minorHAnsi"/>
                <w:b/>
                <w:szCs w:val="22"/>
              </w:rPr>
              <w:t>Report en fonctionnement R 002</w:t>
            </w:r>
          </w:p>
        </w:tc>
        <w:tc>
          <w:tcPr>
            <w:tcW w:w="2800" w:type="dxa"/>
          </w:tcPr>
          <w:p w:rsidR="009C4DED" w:rsidRPr="007E4D89" w:rsidRDefault="00052CF9"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b/>
                <w:szCs w:val="22"/>
              </w:rPr>
              <w:t>28 342,64</w:t>
            </w:r>
            <w:r w:rsidR="009C4DED">
              <w:rPr>
                <w:rFonts w:asciiTheme="minorHAnsi" w:hAnsiTheme="minorHAnsi" w:cstheme="minorHAnsi"/>
                <w:b/>
                <w:szCs w:val="22"/>
              </w:rPr>
              <w:t xml:space="preserve"> €</w:t>
            </w:r>
          </w:p>
          <w:p w:rsidR="009C4DED" w:rsidRPr="00F879F4" w:rsidRDefault="00052CF9" w:rsidP="009C4DED">
            <w:pPr>
              <w:pStyle w:val="ListParagraph"/>
              <w:suppressAutoHyphens w:val="0"/>
              <w:spacing w:before="60"/>
              <w:ind w:left="0"/>
              <w:jc w:val="right"/>
              <w:rPr>
                <w:rFonts w:asciiTheme="minorHAnsi" w:hAnsiTheme="minorHAnsi" w:cstheme="minorHAnsi"/>
                <w:szCs w:val="22"/>
              </w:rPr>
            </w:pPr>
            <w:r>
              <w:rPr>
                <w:rFonts w:asciiTheme="minorHAnsi" w:hAnsiTheme="minorHAnsi" w:cstheme="minorHAnsi"/>
                <w:szCs w:val="22"/>
              </w:rPr>
              <w:t>0,00</w:t>
            </w:r>
            <w:r w:rsidR="009C4DED" w:rsidRPr="00F879F4">
              <w:rPr>
                <w:rFonts w:asciiTheme="minorHAnsi" w:hAnsiTheme="minorHAnsi" w:cstheme="minorHAnsi"/>
                <w:szCs w:val="22"/>
              </w:rPr>
              <w:t xml:space="preserve"> €</w:t>
            </w:r>
          </w:p>
          <w:p w:rsidR="009C4DED" w:rsidRPr="007E4D89" w:rsidRDefault="00052CF9" w:rsidP="009C4DED">
            <w:pPr>
              <w:pStyle w:val="ListParagraph"/>
              <w:suppressAutoHyphens w:val="0"/>
              <w:spacing w:before="60"/>
              <w:ind w:left="0"/>
              <w:jc w:val="right"/>
              <w:rPr>
                <w:rFonts w:asciiTheme="minorHAnsi" w:hAnsiTheme="minorHAnsi" w:cstheme="minorHAnsi"/>
                <w:b/>
                <w:szCs w:val="22"/>
              </w:rPr>
            </w:pPr>
            <w:r>
              <w:rPr>
                <w:rFonts w:asciiTheme="minorHAnsi" w:hAnsiTheme="minorHAnsi" w:cstheme="minorHAnsi"/>
                <w:szCs w:val="22"/>
              </w:rPr>
              <w:t>28 342,64</w:t>
            </w:r>
            <w:r w:rsidR="009C4DED" w:rsidRPr="00F879F4">
              <w:rPr>
                <w:rFonts w:asciiTheme="minorHAnsi" w:hAnsiTheme="minorHAnsi" w:cstheme="minorHAnsi"/>
                <w:szCs w:val="22"/>
              </w:rPr>
              <w:t xml:space="preserve"> €</w:t>
            </w:r>
          </w:p>
        </w:tc>
      </w:tr>
      <w:tr w:rsidR="009C4DED" w:rsidTr="009C4DED">
        <w:tc>
          <w:tcPr>
            <w:tcW w:w="6340" w:type="dxa"/>
          </w:tcPr>
          <w:p w:rsidR="009C4DED" w:rsidRPr="007E4D89" w:rsidRDefault="009C4DED" w:rsidP="009C4DED">
            <w:pPr>
              <w:pStyle w:val="ListParagraph"/>
              <w:suppressAutoHyphens w:val="0"/>
              <w:spacing w:before="60"/>
              <w:ind w:left="0"/>
              <w:rPr>
                <w:rFonts w:asciiTheme="minorHAnsi" w:hAnsiTheme="minorHAnsi" w:cstheme="minorHAnsi"/>
                <w:b/>
                <w:szCs w:val="22"/>
              </w:rPr>
            </w:pPr>
            <w:r>
              <w:rPr>
                <w:rFonts w:asciiTheme="minorHAnsi" w:hAnsiTheme="minorHAnsi" w:cstheme="minorHAnsi"/>
                <w:b/>
                <w:szCs w:val="22"/>
              </w:rPr>
              <w:t>DEFICIT REPORTE</w:t>
            </w:r>
          </w:p>
        </w:tc>
        <w:tc>
          <w:tcPr>
            <w:tcW w:w="2800" w:type="dxa"/>
          </w:tcPr>
          <w:p w:rsidR="009C4DED" w:rsidRPr="007E4D89" w:rsidRDefault="009C4DED" w:rsidP="009C4DED">
            <w:pPr>
              <w:pStyle w:val="ListParagraph"/>
              <w:suppressAutoHyphens w:val="0"/>
              <w:spacing w:before="60"/>
              <w:ind w:left="0"/>
              <w:jc w:val="right"/>
              <w:rPr>
                <w:rFonts w:asciiTheme="minorHAnsi" w:hAnsiTheme="minorHAnsi" w:cstheme="minorHAnsi"/>
                <w:b/>
                <w:szCs w:val="22"/>
              </w:rPr>
            </w:pPr>
            <w:r w:rsidRPr="007E4D89">
              <w:rPr>
                <w:rFonts w:asciiTheme="minorHAnsi" w:hAnsiTheme="minorHAnsi" w:cstheme="minorHAnsi"/>
                <w:b/>
                <w:szCs w:val="22"/>
              </w:rPr>
              <w:t>0,00 €</w:t>
            </w:r>
          </w:p>
        </w:tc>
      </w:tr>
    </w:tbl>
    <w:p w:rsidR="009C4DED" w:rsidRDefault="009C4DED" w:rsidP="009C4DED">
      <w:pPr>
        <w:pStyle w:val="ListParagraph"/>
        <w:numPr>
          <w:ilvl w:val="0"/>
          <w:numId w:val="16"/>
        </w:numPr>
        <w:autoSpaceDN w:val="0"/>
        <w:spacing w:before="60"/>
        <w:textAlignment w:val="baseline"/>
        <w:rPr>
          <w:rFonts w:asciiTheme="minorHAnsi" w:hAnsiTheme="minorHAnsi"/>
          <w:szCs w:val="22"/>
        </w:rPr>
      </w:pPr>
      <w:r w:rsidRPr="00C22804">
        <w:rPr>
          <w:rFonts w:asciiTheme="minorHAnsi" w:hAnsiTheme="minorHAnsi"/>
          <w:szCs w:val="22"/>
        </w:rPr>
        <w:t>Autorise le Maire à signer tout document afférent.</w:t>
      </w:r>
    </w:p>
    <w:p w:rsidR="004E23E0" w:rsidRPr="004E23E0" w:rsidRDefault="00052CF9" w:rsidP="00FD6EE0">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t>Vente de l’ancienne caserne des pompiers</w:t>
      </w:r>
      <w:r w:rsidR="004E23E0" w:rsidRPr="004E23E0">
        <w:rPr>
          <w:rFonts w:asciiTheme="minorHAnsi" w:hAnsiTheme="minorHAnsi" w:cstheme="minorHAnsi"/>
          <w:b/>
          <w:sz w:val="28"/>
          <w:szCs w:val="28"/>
        </w:rPr>
        <w:t> :</w:t>
      </w:r>
    </w:p>
    <w:p w:rsidR="00B92D41" w:rsidRPr="00400877" w:rsidRDefault="00B92D41" w:rsidP="00B92D41">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Vu le code général des collectivités territoriales ;</w:t>
      </w:r>
    </w:p>
    <w:p w:rsidR="00B92D41" w:rsidRPr="00400877" w:rsidRDefault="00B92D41" w:rsidP="00B92D41">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 xml:space="preserve">Vu la délibération du Conseil municipal </w:t>
      </w:r>
      <w:r>
        <w:rPr>
          <w:rFonts w:asciiTheme="minorHAnsi" w:hAnsiTheme="minorHAnsi" w:cstheme="minorHAnsi"/>
          <w:color w:val="000000"/>
          <w:sz w:val="22"/>
          <w:szCs w:val="22"/>
        </w:rPr>
        <w:t>en date du 15 mai</w:t>
      </w:r>
      <w:r w:rsidRPr="00400877">
        <w:rPr>
          <w:rFonts w:asciiTheme="minorHAnsi" w:hAnsiTheme="minorHAnsi" w:cstheme="minorHAnsi"/>
          <w:color w:val="000000"/>
          <w:sz w:val="22"/>
          <w:szCs w:val="22"/>
        </w:rPr>
        <w:t xml:space="preserve"> 201</w:t>
      </w:r>
      <w:r>
        <w:rPr>
          <w:rFonts w:asciiTheme="minorHAnsi" w:hAnsiTheme="minorHAnsi" w:cstheme="minorHAnsi"/>
          <w:color w:val="000000"/>
          <w:sz w:val="22"/>
          <w:szCs w:val="22"/>
        </w:rPr>
        <w:t>7</w:t>
      </w:r>
      <w:r w:rsidRPr="00400877">
        <w:rPr>
          <w:rFonts w:asciiTheme="minorHAnsi" w:hAnsiTheme="minorHAnsi" w:cstheme="minorHAnsi"/>
          <w:color w:val="000000"/>
          <w:sz w:val="22"/>
          <w:szCs w:val="22"/>
        </w:rPr>
        <w:t xml:space="preserve"> décidant l</w:t>
      </w:r>
      <w:r>
        <w:rPr>
          <w:rFonts w:asciiTheme="minorHAnsi" w:hAnsiTheme="minorHAnsi" w:cstheme="minorHAnsi"/>
          <w:color w:val="000000"/>
          <w:sz w:val="22"/>
          <w:szCs w:val="22"/>
        </w:rPr>
        <w:t>a mise en vente de l’ancienne caserne des pompiers</w:t>
      </w:r>
      <w:r w:rsidRPr="00400877">
        <w:rPr>
          <w:rFonts w:asciiTheme="minorHAnsi" w:hAnsiTheme="minorHAnsi" w:cstheme="minorHAnsi"/>
          <w:color w:val="000000"/>
          <w:sz w:val="22"/>
          <w:szCs w:val="22"/>
        </w:rPr>
        <w:t> ;</w:t>
      </w:r>
    </w:p>
    <w:p w:rsidR="00B92D41" w:rsidRPr="00400877" w:rsidRDefault="00B92D41" w:rsidP="00B92D41">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 xml:space="preserve">Vu la délibération du </w:t>
      </w:r>
      <w:r>
        <w:rPr>
          <w:rFonts w:asciiTheme="minorHAnsi" w:hAnsiTheme="minorHAnsi" w:cstheme="minorHAnsi"/>
          <w:color w:val="000000"/>
          <w:sz w:val="22"/>
          <w:szCs w:val="22"/>
        </w:rPr>
        <w:t>Conseil municipal en date du 5</w:t>
      </w:r>
      <w:r w:rsidRPr="004008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juillet </w:t>
      </w:r>
      <w:r w:rsidRPr="00400877">
        <w:rPr>
          <w:rFonts w:asciiTheme="minorHAnsi" w:hAnsiTheme="minorHAnsi" w:cstheme="minorHAnsi"/>
          <w:color w:val="000000"/>
          <w:sz w:val="22"/>
          <w:szCs w:val="22"/>
        </w:rPr>
        <w:t xml:space="preserve">2017 portant </w:t>
      </w:r>
      <w:r>
        <w:rPr>
          <w:rFonts w:asciiTheme="minorHAnsi" w:hAnsiTheme="minorHAnsi" w:cstheme="minorHAnsi"/>
          <w:color w:val="000000"/>
          <w:sz w:val="22"/>
          <w:szCs w:val="22"/>
        </w:rPr>
        <w:t xml:space="preserve">désaffectation de l’ancienne caserne des pompiers </w:t>
      </w:r>
      <w:r w:rsidRPr="00400877">
        <w:rPr>
          <w:rFonts w:asciiTheme="minorHAnsi" w:hAnsiTheme="minorHAnsi" w:cstheme="minorHAnsi"/>
          <w:color w:val="000000"/>
          <w:sz w:val="22"/>
          <w:szCs w:val="22"/>
        </w:rPr>
        <w:t>;</w:t>
      </w:r>
    </w:p>
    <w:p w:rsidR="00B92D41" w:rsidRDefault="00B92D41" w:rsidP="00B92D41">
      <w:pPr>
        <w:spacing w:before="60"/>
        <w:jc w:val="both"/>
        <w:rPr>
          <w:rFonts w:asciiTheme="minorHAnsi" w:hAnsiTheme="minorHAnsi" w:cstheme="minorHAnsi"/>
          <w:color w:val="000000"/>
          <w:sz w:val="22"/>
          <w:szCs w:val="22"/>
        </w:rPr>
      </w:pPr>
      <w:r>
        <w:rPr>
          <w:rFonts w:asciiTheme="minorHAnsi" w:hAnsiTheme="minorHAnsi" w:cstheme="minorHAnsi"/>
          <w:color w:val="000000"/>
          <w:sz w:val="22"/>
          <w:szCs w:val="22"/>
        </w:rPr>
        <w:t>Suite à ces délibérations, la commune a procédé à la division de la parcelle AB 53 d’une surface de 5 014 m² qui contenait la caserne des pompiers, la salle polyvalente et ses parkings afin de délimiter et borner la parcelle permettant la vente de l’ancienne caserne des pompiers désaffectée. Cette division a conduit à la création de la parcelle AB 101 d’une surface de 549 m² contenant le bâtiment ainsi qu’une cour en enrobé d’environ 340 m².</w:t>
      </w:r>
    </w:p>
    <w:p w:rsidR="00B92D41" w:rsidRPr="00400877" w:rsidRDefault="00B92D41" w:rsidP="00B92D41">
      <w:pPr>
        <w:spacing w:before="60"/>
        <w:jc w:val="both"/>
        <w:rPr>
          <w:rFonts w:asciiTheme="minorHAnsi" w:hAnsiTheme="minorHAnsi" w:cstheme="minorHAnsi"/>
          <w:color w:val="000000"/>
          <w:sz w:val="22"/>
          <w:szCs w:val="22"/>
        </w:rPr>
      </w:pPr>
      <w:r>
        <w:rPr>
          <w:rFonts w:asciiTheme="minorHAnsi" w:hAnsiTheme="minorHAnsi" w:cstheme="minorHAnsi"/>
          <w:color w:val="000000"/>
          <w:sz w:val="22"/>
          <w:szCs w:val="22"/>
        </w:rPr>
        <w:t>Monsieur Arnaud BOURGEOIS qui souhaite disposer de nouveaux locaux</w:t>
      </w:r>
      <w:r w:rsidRPr="005950DB">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pour son entreprise artisanale implantée sur la commune, s’est porté acquéreur de la parcelle AB 101 au prix de 60 000 €.</w:t>
      </w:r>
    </w:p>
    <w:p w:rsidR="00B92D41" w:rsidRPr="0020649F" w:rsidRDefault="00B92D41" w:rsidP="00B92D41">
      <w:pPr>
        <w:pStyle w:val="NormalIndent"/>
        <w:spacing w:after="120"/>
        <w:ind w:right="-57" w:firstLine="0"/>
        <w:jc w:val="center"/>
        <w:rPr>
          <w:rFonts w:asciiTheme="minorHAnsi" w:hAnsiTheme="minorHAnsi" w:cstheme="minorHAnsi"/>
        </w:rPr>
      </w:pPr>
      <w:r w:rsidRPr="0020649F">
        <w:rPr>
          <w:rFonts w:asciiTheme="minorHAnsi" w:hAnsiTheme="minorHAnsi" w:cstheme="minorHAnsi"/>
        </w:rPr>
        <w:sym w:font="Wingdings" w:char="F09A"/>
      </w:r>
      <w:r w:rsidRPr="0020649F">
        <w:rPr>
          <w:rFonts w:asciiTheme="minorHAnsi" w:hAnsiTheme="minorHAnsi" w:cstheme="minorHAnsi"/>
        </w:rPr>
        <w:t xml:space="preserve"> - </w:t>
      </w:r>
      <w:r w:rsidRPr="0020649F">
        <w:rPr>
          <w:rFonts w:asciiTheme="minorHAnsi" w:hAnsiTheme="minorHAnsi" w:cstheme="minorHAnsi"/>
        </w:rPr>
        <w:sym w:font="Wingdings" w:char="F09B"/>
      </w:r>
    </w:p>
    <w:p w:rsidR="00B92D41" w:rsidRPr="0020649F" w:rsidRDefault="00B92D41" w:rsidP="00B92D41">
      <w:pPr>
        <w:spacing w:before="120"/>
        <w:jc w:val="both"/>
        <w:rPr>
          <w:rFonts w:asciiTheme="minorHAnsi" w:hAnsiTheme="minorHAnsi" w:cstheme="minorHAnsi"/>
          <w:sz w:val="22"/>
          <w:szCs w:val="22"/>
        </w:rPr>
      </w:pPr>
      <w:r w:rsidRPr="0020649F">
        <w:rPr>
          <w:rFonts w:asciiTheme="minorHAnsi" w:hAnsiTheme="minorHAnsi" w:cstheme="minorHAnsi"/>
          <w:sz w:val="22"/>
          <w:szCs w:val="22"/>
        </w:rPr>
        <w:t xml:space="preserve">Après en avoir délibéré, le Conseil </w:t>
      </w:r>
      <w:r w:rsidRPr="008A5750">
        <w:rPr>
          <w:rFonts w:asciiTheme="minorHAnsi" w:hAnsiTheme="minorHAnsi" w:cstheme="minorHAnsi"/>
          <w:sz w:val="22"/>
          <w:szCs w:val="22"/>
        </w:rPr>
        <w:t>municipal</w:t>
      </w:r>
      <w:r w:rsidRPr="00667105">
        <w:rPr>
          <w:rFonts w:asciiTheme="minorHAnsi" w:hAnsiTheme="minorHAnsi" w:cstheme="minorHAnsi"/>
          <w:sz w:val="22"/>
          <w:szCs w:val="22"/>
        </w:rPr>
        <w:t>, à l’unanimité des</w:t>
      </w:r>
      <w:r w:rsidRPr="0020649F">
        <w:rPr>
          <w:rFonts w:asciiTheme="minorHAnsi" w:hAnsiTheme="minorHAnsi" w:cstheme="minorHAnsi"/>
          <w:sz w:val="22"/>
          <w:szCs w:val="22"/>
        </w:rPr>
        <w:t xml:space="preserve"> membres présents :</w:t>
      </w:r>
    </w:p>
    <w:p w:rsidR="00B92D41" w:rsidRDefault="00B92D41" w:rsidP="00B92D41">
      <w:pPr>
        <w:pStyle w:val="ListParagraph"/>
        <w:numPr>
          <w:ilvl w:val="0"/>
          <w:numId w:val="16"/>
        </w:numPr>
        <w:suppressAutoHyphens w:val="0"/>
        <w:ind w:left="425" w:hanging="425"/>
        <w:rPr>
          <w:rFonts w:asciiTheme="minorHAnsi" w:hAnsiTheme="minorHAnsi" w:cstheme="minorHAnsi"/>
          <w:szCs w:val="22"/>
        </w:rPr>
      </w:pPr>
      <w:r>
        <w:rPr>
          <w:rFonts w:asciiTheme="minorHAnsi" w:hAnsiTheme="minorHAnsi" w:cstheme="minorHAnsi"/>
          <w:szCs w:val="22"/>
        </w:rPr>
        <w:t>Décide de vendre la parcelle AB 101 contenant le bâtiment désaffecté de l’ancienne caserne des pompiers et une cour en enrobé pour une surface totale de 549 m² au prix de 60 000 € à Monsieur Arnaud BOURGEOIS ; ce dernier prenant en charge les frais de notaire ;</w:t>
      </w:r>
    </w:p>
    <w:p w:rsidR="00B92D41" w:rsidRPr="008827E0" w:rsidRDefault="00B92D41" w:rsidP="00B92D41">
      <w:pPr>
        <w:pStyle w:val="ListParagraph"/>
        <w:numPr>
          <w:ilvl w:val="0"/>
          <w:numId w:val="16"/>
        </w:numPr>
        <w:suppressAutoHyphens w:val="0"/>
        <w:autoSpaceDN w:val="0"/>
        <w:ind w:left="425" w:hanging="425"/>
        <w:textAlignment w:val="baseline"/>
        <w:rPr>
          <w:rFonts w:asciiTheme="minorHAnsi" w:hAnsiTheme="minorHAnsi" w:cstheme="minorHAnsi"/>
          <w:szCs w:val="22"/>
        </w:rPr>
      </w:pPr>
      <w:r w:rsidRPr="008827E0">
        <w:rPr>
          <w:rFonts w:asciiTheme="minorHAnsi" w:hAnsiTheme="minorHAnsi" w:cstheme="minorHAnsi"/>
          <w:szCs w:val="22"/>
        </w:rPr>
        <w:t xml:space="preserve">Autorise le Maire </w:t>
      </w:r>
      <w:r>
        <w:rPr>
          <w:rFonts w:asciiTheme="minorHAnsi" w:hAnsiTheme="minorHAnsi" w:cstheme="minorHAnsi"/>
          <w:szCs w:val="22"/>
        </w:rPr>
        <w:t>à signer tous documents afférents</w:t>
      </w:r>
      <w:r w:rsidRPr="008827E0">
        <w:rPr>
          <w:rFonts w:asciiTheme="minorHAnsi" w:hAnsiTheme="minorHAnsi" w:cstheme="minorHAnsi"/>
          <w:szCs w:val="22"/>
        </w:rPr>
        <w:t>.</w:t>
      </w:r>
    </w:p>
    <w:p w:rsidR="00B92D41" w:rsidRPr="004E23E0" w:rsidRDefault="006A6193" w:rsidP="00B92D41">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t>2</w:t>
      </w:r>
      <w:r w:rsidRPr="006A6193">
        <w:rPr>
          <w:rFonts w:asciiTheme="minorHAnsi" w:hAnsiTheme="minorHAnsi" w:cstheme="minorHAnsi"/>
          <w:b/>
          <w:sz w:val="28"/>
          <w:szCs w:val="28"/>
          <w:vertAlign w:val="superscript"/>
        </w:rPr>
        <w:t>e</w:t>
      </w:r>
      <w:r>
        <w:rPr>
          <w:rFonts w:asciiTheme="minorHAnsi" w:hAnsiTheme="minorHAnsi" w:cstheme="minorHAnsi"/>
          <w:b/>
          <w:sz w:val="28"/>
          <w:szCs w:val="28"/>
        </w:rPr>
        <w:t xml:space="preserve"> tranche d’aménagement du quartier des Epinettes</w:t>
      </w:r>
      <w:r w:rsidR="00B92D41" w:rsidRPr="004E23E0">
        <w:rPr>
          <w:rFonts w:asciiTheme="minorHAnsi" w:hAnsiTheme="minorHAnsi" w:cstheme="minorHAnsi"/>
          <w:b/>
          <w:sz w:val="28"/>
          <w:szCs w:val="28"/>
        </w:rPr>
        <w:t> :</w:t>
      </w:r>
      <w:r>
        <w:rPr>
          <w:rFonts w:asciiTheme="minorHAnsi" w:hAnsiTheme="minorHAnsi" w:cstheme="minorHAnsi"/>
          <w:b/>
          <w:sz w:val="28"/>
          <w:szCs w:val="28"/>
        </w:rPr>
        <w:t xml:space="preserve"> </w:t>
      </w:r>
      <w:r w:rsidRPr="006A6193">
        <w:rPr>
          <w:rFonts w:asciiTheme="minorHAnsi" w:hAnsiTheme="minorHAnsi" w:cstheme="minorHAnsi"/>
          <w:sz w:val="28"/>
          <w:szCs w:val="28"/>
        </w:rPr>
        <w:t>validation de l’avant-projet sommaire des réseaux secs et de l’estimation des travaux</w:t>
      </w:r>
    </w:p>
    <w:p w:rsidR="006A6193" w:rsidRPr="008C1460" w:rsidRDefault="006A6193" w:rsidP="006A6193">
      <w:pPr>
        <w:spacing w:before="120"/>
        <w:jc w:val="both"/>
        <w:rPr>
          <w:rFonts w:asciiTheme="minorHAnsi" w:hAnsiTheme="minorHAnsi" w:cstheme="minorHAnsi"/>
          <w:color w:val="000000"/>
          <w:sz w:val="22"/>
          <w:szCs w:val="22"/>
        </w:rPr>
      </w:pPr>
      <w:r w:rsidRPr="008C1460">
        <w:rPr>
          <w:rFonts w:asciiTheme="minorHAnsi" w:hAnsiTheme="minorHAnsi" w:cstheme="minorHAnsi"/>
          <w:color w:val="000000"/>
          <w:sz w:val="22"/>
          <w:szCs w:val="22"/>
        </w:rPr>
        <w:t>Vu la délibération du 9 mars 2006 confiant au SIDEC du Jura un mandat de maîtrise d’ouvrage pour l’aménagement du quartier des Epinettes ;</w:t>
      </w:r>
    </w:p>
    <w:p w:rsidR="006A6193" w:rsidRPr="008C1460" w:rsidRDefault="006A6193" w:rsidP="006A6193">
      <w:pPr>
        <w:spacing w:before="120"/>
        <w:jc w:val="both"/>
        <w:rPr>
          <w:rFonts w:asciiTheme="minorHAnsi" w:hAnsiTheme="minorHAnsi" w:cstheme="minorHAnsi"/>
          <w:color w:val="000000"/>
          <w:sz w:val="22"/>
          <w:szCs w:val="22"/>
        </w:rPr>
      </w:pPr>
      <w:r w:rsidRPr="008C1460">
        <w:rPr>
          <w:rFonts w:asciiTheme="minorHAnsi" w:hAnsiTheme="minorHAnsi" w:cstheme="minorHAnsi"/>
          <w:color w:val="000000"/>
          <w:sz w:val="22"/>
          <w:szCs w:val="22"/>
        </w:rPr>
        <w:t>Vu la délibération du 13 février 2017 approuvant le lancement de la deuxième tranche d’aménagement comportant 10 lots ;</w:t>
      </w:r>
    </w:p>
    <w:p w:rsidR="006A6193" w:rsidRPr="008C1460" w:rsidRDefault="006A6193" w:rsidP="006A6193">
      <w:pPr>
        <w:spacing w:before="60"/>
        <w:jc w:val="both"/>
        <w:rPr>
          <w:rFonts w:asciiTheme="minorHAnsi" w:hAnsiTheme="minorHAnsi" w:cstheme="minorHAnsi"/>
          <w:color w:val="000000"/>
          <w:sz w:val="22"/>
          <w:szCs w:val="22"/>
        </w:rPr>
      </w:pPr>
      <w:r w:rsidRPr="008C1460">
        <w:rPr>
          <w:rFonts w:asciiTheme="minorHAnsi" w:hAnsiTheme="minorHAnsi" w:cstheme="minorHAnsi"/>
          <w:color w:val="000000"/>
          <w:sz w:val="22"/>
          <w:szCs w:val="22"/>
        </w:rPr>
        <w:t>Pour cette 2</w:t>
      </w:r>
      <w:r w:rsidRPr="008C1460">
        <w:rPr>
          <w:rFonts w:asciiTheme="minorHAnsi" w:hAnsiTheme="minorHAnsi" w:cstheme="minorHAnsi"/>
          <w:color w:val="000000"/>
          <w:sz w:val="22"/>
          <w:szCs w:val="22"/>
          <w:vertAlign w:val="superscript"/>
        </w:rPr>
        <w:t>e</w:t>
      </w:r>
      <w:r w:rsidRPr="008C1460">
        <w:rPr>
          <w:rFonts w:asciiTheme="minorHAnsi" w:hAnsiTheme="minorHAnsi" w:cstheme="minorHAnsi"/>
          <w:color w:val="000000"/>
          <w:sz w:val="22"/>
          <w:szCs w:val="22"/>
        </w:rPr>
        <w:t xml:space="preserve"> tranche d’aménagement, le SIDEC en charge des réseaux secs a établi un avant-projet sommaire pour l’extension des réseaux électriques, téléphoniques et d’éclairage public qui s’élève à 37 346,64 € TTC.</w:t>
      </w:r>
    </w:p>
    <w:p w:rsidR="006A6193" w:rsidRPr="0020649F" w:rsidRDefault="006A6193" w:rsidP="006A6193">
      <w:pPr>
        <w:pStyle w:val="NormalIndent"/>
        <w:spacing w:after="120"/>
        <w:ind w:right="-57" w:firstLine="0"/>
        <w:jc w:val="center"/>
        <w:rPr>
          <w:rFonts w:asciiTheme="minorHAnsi" w:hAnsiTheme="minorHAnsi" w:cstheme="minorHAnsi"/>
        </w:rPr>
      </w:pPr>
      <w:r w:rsidRPr="0020649F">
        <w:rPr>
          <w:rFonts w:asciiTheme="minorHAnsi" w:hAnsiTheme="minorHAnsi" w:cstheme="minorHAnsi"/>
        </w:rPr>
        <w:sym w:font="Wingdings" w:char="F09A"/>
      </w:r>
      <w:r w:rsidRPr="0020649F">
        <w:rPr>
          <w:rFonts w:asciiTheme="minorHAnsi" w:hAnsiTheme="minorHAnsi" w:cstheme="minorHAnsi"/>
        </w:rPr>
        <w:t xml:space="preserve"> - </w:t>
      </w:r>
      <w:r w:rsidRPr="0020649F">
        <w:rPr>
          <w:rFonts w:asciiTheme="minorHAnsi" w:hAnsiTheme="minorHAnsi" w:cstheme="minorHAnsi"/>
        </w:rPr>
        <w:sym w:font="Wingdings" w:char="F09B"/>
      </w:r>
    </w:p>
    <w:p w:rsidR="006A6193" w:rsidRPr="0020649F" w:rsidRDefault="006A6193" w:rsidP="006A6193">
      <w:pPr>
        <w:spacing w:before="120"/>
        <w:jc w:val="both"/>
        <w:rPr>
          <w:rFonts w:asciiTheme="minorHAnsi" w:hAnsiTheme="minorHAnsi" w:cstheme="minorHAnsi"/>
          <w:sz w:val="22"/>
          <w:szCs w:val="22"/>
        </w:rPr>
      </w:pPr>
      <w:r w:rsidRPr="0020649F">
        <w:rPr>
          <w:rFonts w:asciiTheme="minorHAnsi" w:hAnsiTheme="minorHAnsi" w:cstheme="minorHAnsi"/>
          <w:sz w:val="22"/>
          <w:szCs w:val="22"/>
        </w:rPr>
        <w:t xml:space="preserve">Après en avoir délibéré, le </w:t>
      </w:r>
      <w:r w:rsidRPr="007B021B">
        <w:rPr>
          <w:rFonts w:asciiTheme="minorHAnsi" w:hAnsiTheme="minorHAnsi" w:cstheme="minorHAnsi"/>
          <w:sz w:val="22"/>
          <w:szCs w:val="22"/>
        </w:rPr>
        <w:t>Conseil municipal, à l’unanimité des</w:t>
      </w:r>
      <w:r w:rsidRPr="0020649F">
        <w:rPr>
          <w:rFonts w:asciiTheme="minorHAnsi" w:hAnsiTheme="minorHAnsi" w:cstheme="minorHAnsi"/>
          <w:sz w:val="22"/>
          <w:szCs w:val="22"/>
        </w:rPr>
        <w:t xml:space="preserve"> membres présents :</w:t>
      </w:r>
    </w:p>
    <w:p w:rsidR="006A6193" w:rsidRPr="002100C8" w:rsidRDefault="006A6193" w:rsidP="006A6193">
      <w:pPr>
        <w:pStyle w:val="ListParagraph"/>
        <w:numPr>
          <w:ilvl w:val="0"/>
          <w:numId w:val="16"/>
        </w:numPr>
        <w:suppressAutoHyphens w:val="0"/>
        <w:spacing w:before="60"/>
        <w:ind w:left="425" w:hanging="425"/>
        <w:rPr>
          <w:rFonts w:asciiTheme="minorHAnsi" w:hAnsiTheme="minorHAnsi" w:cstheme="minorHAnsi"/>
          <w:szCs w:val="22"/>
        </w:rPr>
      </w:pPr>
      <w:r>
        <w:rPr>
          <w:rFonts w:asciiTheme="minorHAnsi" w:hAnsiTheme="minorHAnsi" w:cstheme="minorHAnsi"/>
          <w:szCs w:val="22"/>
        </w:rPr>
        <w:t>Valide l’avant-projet sommaire établi par la SIDEC et son montant de 37 346,64 € TTC ;</w:t>
      </w:r>
    </w:p>
    <w:p w:rsidR="006A6193" w:rsidRDefault="006A6193" w:rsidP="006A6193">
      <w:pPr>
        <w:pStyle w:val="ListParagraph"/>
        <w:numPr>
          <w:ilvl w:val="0"/>
          <w:numId w:val="16"/>
        </w:numPr>
        <w:autoSpaceDN w:val="0"/>
        <w:spacing w:before="60"/>
        <w:ind w:left="425" w:hanging="425"/>
        <w:textAlignment w:val="baseline"/>
        <w:rPr>
          <w:rFonts w:asciiTheme="minorHAnsi" w:hAnsiTheme="minorHAnsi" w:cstheme="minorHAnsi"/>
          <w:szCs w:val="22"/>
        </w:rPr>
      </w:pPr>
      <w:r>
        <w:rPr>
          <w:rFonts w:asciiTheme="minorHAnsi" w:hAnsiTheme="minorHAnsi" w:cstheme="minorHAnsi"/>
          <w:szCs w:val="22"/>
        </w:rPr>
        <w:t>Autorise le Maire à signer les documents afférents</w:t>
      </w:r>
      <w:r w:rsidRPr="0020649F">
        <w:rPr>
          <w:rFonts w:asciiTheme="minorHAnsi" w:hAnsiTheme="minorHAnsi" w:cstheme="minorHAnsi"/>
          <w:szCs w:val="22"/>
        </w:rPr>
        <w:t>.</w:t>
      </w:r>
    </w:p>
    <w:p w:rsidR="006A6193" w:rsidRPr="004E23E0" w:rsidRDefault="007F74E1" w:rsidP="006A6193">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t xml:space="preserve">Eclairage public : </w:t>
      </w:r>
      <w:r w:rsidR="00BD4657">
        <w:rPr>
          <w:rFonts w:asciiTheme="minorHAnsi" w:hAnsiTheme="minorHAnsi" w:cstheme="minorHAnsi"/>
          <w:sz w:val="28"/>
          <w:szCs w:val="28"/>
        </w:rPr>
        <w:t>validation de la</w:t>
      </w:r>
      <w:r w:rsidR="00C45158" w:rsidRPr="00C45158">
        <w:rPr>
          <w:rFonts w:asciiTheme="minorHAnsi" w:hAnsiTheme="minorHAnsi" w:cstheme="minorHAnsi"/>
          <w:sz w:val="28"/>
          <w:szCs w:val="28"/>
        </w:rPr>
        <w:t xml:space="preserve"> 3</w:t>
      </w:r>
      <w:r w:rsidR="00C45158" w:rsidRPr="00C45158">
        <w:rPr>
          <w:rFonts w:asciiTheme="minorHAnsi" w:hAnsiTheme="minorHAnsi" w:cstheme="minorHAnsi"/>
          <w:sz w:val="28"/>
          <w:szCs w:val="28"/>
          <w:vertAlign w:val="superscript"/>
        </w:rPr>
        <w:t>e</w:t>
      </w:r>
      <w:r w:rsidR="00C45158" w:rsidRPr="00C45158">
        <w:rPr>
          <w:rFonts w:asciiTheme="minorHAnsi" w:hAnsiTheme="minorHAnsi" w:cstheme="minorHAnsi"/>
          <w:sz w:val="28"/>
          <w:szCs w:val="28"/>
        </w:rPr>
        <w:t xml:space="preserve"> tranche @lum</w:t>
      </w:r>
    </w:p>
    <w:p w:rsidR="006A6193" w:rsidRPr="00400877" w:rsidRDefault="006A6193" w:rsidP="006A6193">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Vu le code général des collectivités territoriales ;</w:t>
      </w:r>
    </w:p>
    <w:p w:rsidR="006A6193" w:rsidRPr="00400877" w:rsidRDefault="006A6193" w:rsidP="006A6193">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Vu la délibération du Conseil municipal en date du 7 juillet 2014 décidant l’adhésion de la commune d’Andelot-en-Montagne au service « e-lum » du SIDEC ;</w:t>
      </w:r>
    </w:p>
    <w:p w:rsidR="006A6193" w:rsidRPr="00400877" w:rsidRDefault="006A6193" w:rsidP="006A6193">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Vu la convention d’adhésion au service « e-lum » du SIDEC signé le 28 octobre 2014 ;</w:t>
      </w:r>
    </w:p>
    <w:p w:rsidR="006A6193" w:rsidRPr="00400877" w:rsidRDefault="006A6193" w:rsidP="006A6193">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Vu la délibération du SIDEC n° 1882 du 25 novembre 2017 portant sur la modification des critères d’attribution des subventions pour les travaux d’électrification et d’éclairage public ;</w:t>
      </w:r>
    </w:p>
    <w:p w:rsidR="006A6193" w:rsidRPr="00400877" w:rsidRDefault="006A6193" w:rsidP="006A6193">
      <w:pPr>
        <w:spacing w:before="60"/>
        <w:jc w:val="both"/>
        <w:rPr>
          <w:rFonts w:asciiTheme="minorHAnsi" w:hAnsiTheme="minorHAnsi" w:cstheme="minorHAnsi"/>
          <w:color w:val="000000"/>
          <w:sz w:val="22"/>
          <w:szCs w:val="22"/>
        </w:rPr>
      </w:pPr>
      <w:r w:rsidRPr="00400877">
        <w:rPr>
          <w:rFonts w:asciiTheme="minorHAnsi" w:hAnsiTheme="minorHAnsi" w:cstheme="minorHAnsi"/>
          <w:color w:val="000000"/>
          <w:sz w:val="22"/>
          <w:szCs w:val="22"/>
        </w:rPr>
        <w:t xml:space="preserve">Dans le cadre de la remise à niveau du service d’éclairage public, la commune a déjà réalisé deux tranches de travaux qui pour son achèvement doit être complété d’une troisième tranche que le SIDEC a chiffré dans le cadre de la convention </w:t>
      </w:r>
      <w:r>
        <w:rPr>
          <w:rFonts w:asciiTheme="minorHAnsi" w:hAnsiTheme="minorHAnsi" w:cstheme="minorHAnsi"/>
          <w:color w:val="000000"/>
          <w:sz w:val="22"/>
          <w:szCs w:val="22"/>
        </w:rPr>
        <w:t>visée ci-dessus</w:t>
      </w:r>
      <w:r w:rsidRPr="00400877">
        <w:rPr>
          <w:rFonts w:asciiTheme="minorHAnsi" w:hAnsiTheme="minorHAnsi" w:cstheme="minorHAnsi"/>
          <w:color w:val="000000"/>
          <w:sz w:val="22"/>
          <w:szCs w:val="22"/>
        </w:rPr>
        <w:t>.</w:t>
      </w:r>
    </w:p>
    <w:p w:rsidR="006A6193" w:rsidRPr="0020649F" w:rsidRDefault="006A6193" w:rsidP="006A6193">
      <w:pPr>
        <w:pStyle w:val="NormalIndent"/>
        <w:spacing w:after="120"/>
        <w:ind w:right="-57" w:firstLine="0"/>
        <w:jc w:val="center"/>
        <w:rPr>
          <w:rFonts w:asciiTheme="minorHAnsi" w:hAnsiTheme="minorHAnsi" w:cstheme="minorHAnsi"/>
        </w:rPr>
      </w:pPr>
      <w:r w:rsidRPr="0020649F">
        <w:rPr>
          <w:rFonts w:asciiTheme="minorHAnsi" w:hAnsiTheme="minorHAnsi" w:cstheme="minorHAnsi"/>
        </w:rPr>
        <w:sym w:font="Wingdings" w:char="F09A"/>
      </w:r>
      <w:r w:rsidRPr="0020649F">
        <w:rPr>
          <w:rFonts w:asciiTheme="minorHAnsi" w:hAnsiTheme="minorHAnsi" w:cstheme="minorHAnsi"/>
        </w:rPr>
        <w:t xml:space="preserve"> - </w:t>
      </w:r>
      <w:r w:rsidRPr="0020649F">
        <w:rPr>
          <w:rFonts w:asciiTheme="minorHAnsi" w:hAnsiTheme="minorHAnsi" w:cstheme="minorHAnsi"/>
        </w:rPr>
        <w:sym w:font="Wingdings" w:char="F09B"/>
      </w:r>
    </w:p>
    <w:p w:rsidR="006A6193" w:rsidRPr="0020649F" w:rsidRDefault="006A6193" w:rsidP="006A6193">
      <w:pPr>
        <w:spacing w:before="120"/>
        <w:jc w:val="both"/>
        <w:rPr>
          <w:rFonts w:asciiTheme="minorHAnsi" w:hAnsiTheme="minorHAnsi" w:cstheme="minorHAnsi"/>
          <w:sz w:val="22"/>
          <w:szCs w:val="22"/>
        </w:rPr>
      </w:pPr>
      <w:r w:rsidRPr="0020649F">
        <w:rPr>
          <w:rFonts w:asciiTheme="minorHAnsi" w:hAnsiTheme="minorHAnsi" w:cstheme="minorHAnsi"/>
          <w:sz w:val="22"/>
          <w:szCs w:val="22"/>
        </w:rPr>
        <w:t xml:space="preserve">Après en avoir délibéré, le Conseil </w:t>
      </w:r>
      <w:r w:rsidRPr="00001A9D">
        <w:rPr>
          <w:rFonts w:asciiTheme="minorHAnsi" w:hAnsiTheme="minorHAnsi" w:cstheme="minorHAnsi"/>
          <w:sz w:val="22"/>
          <w:szCs w:val="22"/>
        </w:rPr>
        <w:t>municipal, à l’unanimité des</w:t>
      </w:r>
      <w:r w:rsidRPr="0020649F">
        <w:rPr>
          <w:rFonts w:asciiTheme="minorHAnsi" w:hAnsiTheme="minorHAnsi" w:cstheme="minorHAnsi"/>
          <w:sz w:val="22"/>
          <w:szCs w:val="22"/>
        </w:rPr>
        <w:t xml:space="preserve"> membres présents :</w:t>
      </w:r>
    </w:p>
    <w:p w:rsidR="006A6193" w:rsidRDefault="006A6193" w:rsidP="006A6193">
      <w:pPr>
        <w:pStyle w:val="ListParagraph"/>
        <w:numPr>
          <w:ilvl w:val="0"/>
          <w:numId w:val="16"/>
        </w:numPr>
        <w:suppressAutoHyphens w:val="0"/>
        <w:ind w:left="425" w:hanging="425"/>
        <w:rPr>
          <w:rFonts w:asciiTheme="minorHAnsi" w:hAnsiTheme="minorHAnsi" w:cstheme="minorHAnsi"/>
          <w:szCs w:val="22"/>
        </w:rPr>
      </w:pPr>
      <w:r>
        <w:rPr>
          <w:rFonts w:asciiTheme="minorHAnsi" w:hAnsiTheme="minorHAnsi" w:cstheme="minorHAnsi"/>
          <w:szCs w:val="22"/>
        </w:rPr>
        <w:t>Approuve le programme d’éclairage public présenté et son montant estimatif de 19 917,35 € TTC ;</w:t>
      </w:r>
    </w:p>
    <w:p w:rsidR="006A6193" w:rsidRDefault="006A6193" w:rsidP="006A6193">
      <w:pPr>
        <w:pStyle w:val="ListParagraph"/>
        <w:numPr>
          <w:ilvl w:val="0"/>
          <w:numId w:val="16"/>
        </w:numPr>
        <w:suppressAutoHyphens w:val="0"/>
        <w:ind w:left="425" w:hanging="425"/>
        <w:rPr>
          <w:rFonts w:asciiTheme="minorHAnsi" w:hAnsiTheme="minorHAnsi" w:cstheme="minorHAnsi"/>
          <w:szCs w:val="22"/>
        </w:rPr>
      </w:pPr>
      <w:r>
        <w:rPr>
          <w:rFonts w:asciiTheme="minorHAnsi" w:hAnsiTheme="minorHAnsi" w:cstheme="minorHAnsi"/>
          <w:szCs w:val="22"/>
        </w:rPr>
        <w:t>Sollicite l’obtention d’une participation du SIDEC de 50% du montant aidé de l’opération, soit de 9 958,67 € ;</w:t>
      </w:r>
    </w:p>
    <w:p w:rsidR="006A6193" w:rsidRDefault="006A6193" w:rsidP="006A6193">
      <w:pPr>
        <w:pStyle w:val="ListParagraph"/>
        <w:numPr>
          <w:ilvl w:val="0"/>
          <w:numId w:val="16"/>
        </w:numPr>
        <w:suppressAutoHyphens w:val="0"/>
        <w:ind w:left="425" w:hanging="425"/>
        <w:rPr>
          <w:rFonts w:asciiTheme="minorHAnsi" w:hAnsiTheme="minorHAnsi" w:cstheme="minorHAnsi"/>
          <w:szCs w:val="22"/>
        </w:rPr>
      </w:pPr>
      <w:r>
        <w:rPr>
          <w:rFonts w:asciiTheme="minorHAnsi" w:hAnsiTheme="minorHAnsi" w:cstheme="minorHAnsi"/>
          <w:szCs w:val="22"/>
        </w:rPr>
        <w:t>Prend acte que la part de la commune, estimée à 9 958,68 €, sera versée dans la caisse du receveur du SIDEC selon l’échéancier suivant :</w:t>
      </w:r>
    </w:p>
    <w:p w:rsidR="006A6193" w:rsidRDefault="006A6193" w:rsidP="006A6193">
      <w:pPr>
        <w:pStyle w:val="ListParagraph"/>
        <w:numPr>
          <w:ilvl w:val="0"/>
          <w:numId w:val="40"/>
        </w:numPr>
        <w:suppressAutoHyphens w:val="0"/>
        <w:ind w:left="1139" w:hanging="357"/>
        <w:rPr>
          <w:rFonts w:asciiTheme="minorHAnsi" w:hAnsiTheme="minorHAnsi" w:cstheme="minorHAnsi"/>
          <w:szCs w:val="22"/>
        </w:rPr>
      </w:pPr>
      <w:r>
        <w:rPr>
          <w:rFonts w:asciiTheme="minorHAnsi" w:hAnsiTheme="minorHAnsi" w:cstheme="minorHAnsi"/>
          <w:szCs w:val="22"/>
        </w:rPr>
        <w:t>80% avant le commencement des travaux,</w:t>
      </w:r>
    </w:p>
    <w:p w:rsidR="006A6193" w:rsidRDefault="006A6193" w:rsidP="006A6193">
      <w:pPr>
        <w:pStyle w:val="ListParagraph"/>
        <w:numPr>
          <w:ilvl w:val="0"/>
          <w:numId w:val="40"/>
        </w:numPr>
        <w:suppressAutoHyphens w:val="0"/>
        <w:ind w:left="1139" w:hanging="357"/>
        <w:rPr>
          <w:rFonts w:asciiTheme="minorHAnsi" w:hAnsiTheme="minorHAnsi" w:cstheme="minorHAnsi"/>
          <w:szCs w:val="22"/>
        </w:rPr>
      </w:pPr>
      <w:r>
        <w:rPr>
          <w:rFonts w:asciiTheme="minorHAnsi" w:hAnsiTheme="minorHAnsi" w:cstheme="minorHAnsi"/>
          <w:szCs w:val="22"/>
        </w:rPr>
        <w:t>le solde après achèvement des travaux et présentation par le SIDEC du décompte général définitif de l’opération.</w:t>
      </w:r>
    </w:p>
    <w:p w:rsidR="006A6193" w:rsidRDefault="006A6193" w:rsidP="006A6193">
      <w:pPr>
        <w:pStyle w:val="ListParagraph"/>
        <w:numPr>
          <w:ilvl w:val="0"/>
          <w:numId w:val="16"/>
        </w:numPr>
        <w:suppressAutoHyphens w:val="0"/>
        <w:autoSpaceDN w:val="0"/>
        <w:ind w:left="425" w:hanging="425"/>
        <w:textAlignment w:val="baseline"/>
        <w:rPr>
          <w:rFonts w:asciiTheme="minorHAnsi" w:hAnsiTheme="minorHAnsi" w:cstheme="minorHAnsi"/>
          <w:szCs w:val="22"/>
        </w:rPr>
      </w:pPr>
      <w:r>
        <w:rPr>
          <w:rFonts w:asciiTheme="minorHAnsi" w:hAnsiTheme="minorHAnsi" w:cstheme="minorHAnsi"/>
          <w:szCs w:val="22"/>
        </w:rPr>
        <w:t>Autorise le SIDEC à effectuer tous travaux supplémentaires nécessaires à la bonne réalisation de l’opération en cause, dans la limite de 10% du montant total indiqué ci-dessus ; au-delà de ce seuil et en cas de besoins, le Conseil municipal devant être saisi pour accord ;</w:t>
      </w:r>
    </w:p>
    <w:p w:rsidR="006A6193" w:rsidRDefault="006A6193" w:rsidP="006A6193">
      <w:pPr>
        <w:pStyle w:val="ListParagraph"/>
        <w:numPr>
          <w:ilvl w:val="0"/>
          <w:numId w:val="16"/>
        </w:numPr>
        <w:suppressAutoHyphens w:val="0"/>
        <w:autoSpaceDN w:val="0"/>
        <w:ind w:left="425" w:hanging="425"/>
        <w:textAlignment w:val="baseline"/>
        <w:rPr>
          <w:rFonts w:asciiTheme="minorHAnsi" w:hAnsiTheme="minorHAnsi" w:cstheme="minorHAnsi"/>
          <w:szCs w:val="22"/>
        </w:rPr>
      </w:pPr>
      <w:r>
        <w:rPr>
          <w:rFonts w:asciiTheme="minorHAnsi" w:hAnsiTheme="minorHAnsi" w:cstheme="minorHAnsi"/>
          <w:szCs w:val="22"/>
        </w:rPr>
        <w:t>S’engage en cas de surcoût des travaux exécutés par rapport au projet initial, et dans la limite du seuil des 10%, à réaliser le financement complémentaire qui pourrait s’avérer nécessaire, en tenant compte du réajustement des diverses participations ;</w:t>
      </w:r>
    </w:p>
    <w:p w:rsidR="006A6193" w:rsidRPr="006A6193" w:rsidRDefault="006A6193" w:rsidP="006A6193">
      <w:pPr>
        <w:pStyle w:val="ListParagraph"/>
        <w:numPr>
          <w:ilvl w:val="0"/>
          <w:numId w:val="16"/>
        </w:numPr>
        <w:suppressAutoHyphens w:val="0"/>
        <w:autoSpaceDN w:val="0"/>
        <w:ind w:left="425" w:hanging="425"/>
        <w:textAlignment w:val="baseline"/>
        <w:rPr>
          <w:rFonts w:asciiTheme="minorHAnsi" w:hAnsiTheme="minorHAnsi" w:cstheme="minorHAnsi"/>
          <w:szCs w:val="22"/>
        </w:rPr>
      </w:pPr>
      <w:r w:rsidRPr="008827E0">
        <w:rPr>
          <w:rFonts w:asciiTheme="minorHAnsi" w:hAnsiTheme="minorHAnsi" w:cstheme="minorHAnsi"/>
          <w:szCs w:val="22"/>
        </w:rPr>
        <w:t xml:space="preserve">Autorise le Maire à </w:t>
      </w:r>
      <w:r>
        <w:rPr>
          <w:rFonts w:asciiTheme="minorHAnsi" w:hAnsiTheme="minorHAnsi" w:cstheme="minorHAnsi"/>
          <w:szCs w:val="22"/>
        </w:rPr>
        <w:t>demander au SIDEC la réalisation de l’opération définie ci-dessus, incluant les études et le suivi des travaux et à ce titre, à signer tous documents afférents</w:t>
      </w:r>
      <w:r w:rsidRPr="008827E0">
        <w:rPr>
          <w:rFonts w:asciiTheme="minorHAnsi" w:hAnsiTheme="minorHAnsi" w:cstheme="minorHAnsi"/>
          <w:szCs w:val="22"/>
        </w:rPr>
        <w:t>.</w:t>
      </w:r>
    </w:p>
    <w:p w:rsidR="006A6193" w:rsidRPr="004E23E0" w:rsidRDefault="006A6193" w:rsidP="006A6193">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t xml:space="preserve">Validation </w:t>
      </w:r>
      <w:r w:rsidR="007F74E1">
        <w:rPr>
          <w:rFonts w:asciiTheme="minorHAnsi" w:hAnsiTheme="minorHAnsi" w:cstheme="minorHAnsi"/>
          <w:b/>
          <w:sz w:val="28"/>
          <w:szCs w:val="28"/>
        </w:rPr>
        <w:t>du programme d’investissement 2018</w:t>
      </w:r>
      <w:r w:rsidRPr="004E23E0">
        <w:rPr>
          <w:rFonts w:asciiTheme="minorHAnsi" w:hAnsiTheme="minorHAnsi" w:cstheme="minorHAnsi"/>
          <w:b/>
          <w:sz w:val="28"/>
          <w:szCs w:val="28"/>
        </w:rPr>
        <w:t> :</w:t>
      </w:r>
    </w:p>
    <w:p w:rsidR="00E518DD" w:rsidRDefault="005F1358" w:rsidP="004E6F16">
      <w:pPr>
        <w:suppressAutoHyphens w:val="0"/>
        <w:spacing w:before="120"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Le Mairie présente au Conseil municipal le programme d’investissement</w:t>
      </w:r>
      <w:r w:rsidR="00504367">
        <w:rPr>
          <w:rFonts w:asciiTheme="minorHAnsi" w:hAnsiTheme="minorHAnsi" w:cstheme="minorHAnsi"/>
          <w:color w:val="000000"/>
          <w:sz w:val="22"/>
          <w:szCs w:val="22"/>
        </w:rPr>
        <w:t xml:space="preserve"> prévisionnel 2018 reprenant les opérations en cours pour lesquelles des délibérations d’engagement ont été prises et les opérations nouvelles.</w:t>
      </w:r>
      <w:r w:rsidR="004E6F16">
        <w:rPr>
          <w:rFonts w:asciiTheme="minorHAnsi" w:hAnsiTheme="minorHAnsi" w:cstheme="minorHAnsi"/>
          <w:color w:val="000000"/>
          <w:sz w:val="22"/>
          <w:szCs w:val="22"/>
        </w:rPr>
        <w:t xml:space="preserve"> Après arbitrage, l</w:t>
      </w:r>
      <w:r w:rsidR="007F74E1">
        <w:rPr>
          <w:rFonts w:asciiTheme="minorHAnsi" w:hAnsiTheme="minorHAnsi" w:cstheme="minorHAnsi"/>
          <w:color w:val="000000"/>
          <w:sz w:val="22"/>
          <w:szCs w:val="22"/>
        </w:rPr>
        <w:t>e tableau ci-dessous sera repris</w:t>
      </w:r>
      <w:r w:rsidR="004E6F16">
        <w:rPr>
          <w:rFonts w:asciiTheme="minorHAnsi" w:hAnsiTheme="minorHAnsi" w:cstheme="minorHAnsi"/>
          <w:color w:val="000000"/>
          <w:sz w:val="22"/>
          <w:szCs w:val="22"/>
        </w:rPr>
        <w:t xml:space="preserve"> pour construire les parties </w:t>
      </w:r>
      <w:r w:rsidR="007F74E1">
        <w:rPr>
          <w:rFonts w:asciiTheme="minorHAnsi" w:hAnsiTheme="minorHAnsi" w:cstheme="minorHAnsi"/>
          <w:color w:val="000000"/>
          <w:sz w:val="22"/>
          <w:szCs w:val="22"/>
        </w:rPr>
        <w:t>« </w:t>
      </w:r>
      <w:r w:rsidR="004E6F16">
        <w:rPr>
          <w:rFonts w:asciiTheme="minorHAnsi" w:hAnsiTheme="minorHAnsi" w:cstheme="minorHAnsi"/>
          <w:color w:val="000000"/>
          <w:sz w:val="22"/>
          <w:szCs w:val="22"/>
        </w:rPr>
        <w:t>investissement</w:t>
      </w:r>
      <w:r w:rsidR="007F74E1">
        <w:rPr>
          <w:rFonts w:asciiTheme="minorHAnsi" w:hAnsiTheme="minorHAnsi" w:cstheme="minorHAnsi"/>
          <w:color w:val="000000"/>
          <w:sz w:val="22"/>
          <w:szCs w:val="22"/>
        </w:rPr>
        <w:t> »</w:t>
      </w:r>
      <w:r w:rsidR="004E6F16">
        <w:rPr>
          <w:rFonts w:asciiTheme="minorHAnsi" w:hAnsiTheme="minorHAnsi" w:cstheme="minorHAnsi"/>
          <w:color w:val="000000"/>
          <w:sz w:val="22"/>
          <w:szCs w:val="22"/>
        </w:rPr>
        <w:t xml:space="preserve"> du budget principal et des budgets annexes.</w:t>
      </w:r>
    </w:p>
    <w:tbl>
      <w:tblPr>
        <w:tblW w:w="9087" w:type="dxa"/>
        <w:jc w:val="center"/>
        <w:tblCellMar>
          <w:left w:w="70" w:type="dxa"/>
          <w:right w:w="70" w:type="dxa"/>
        </w:tblCellMar>
        <w:tblLook w:val="04A0" w:firstRow="1" w:lastRow="0" w:firstColumn="1" w:lastColumn="0" w:noHBand="0" w:noVBand="1"/>
      </w:tblPr>
      <w:tblGrid>
        <w:gridCol w:w="3580"/>
        <w:gridCol w:w="3340"/>
        <w:gridCol w:w="2167"/>
      </w:tblGrid>
      <w:tr w:rsidR="005F1358" w:rsidRPr="005F1358" w:rsidTr="004E6F16">
        <w:trPr>
          <w:trHeight w:val="487"/>
          <w:jc w:val="center"/>
        </w:trPr>
        <w:tc>
          <w:tcPr>
            <w:tcW w:w="3580" w:type="dxa"/>
            <w:tcBorders>
              <w:top w:val="single" w:sz="8" w:space="0" w:color="auto"/>
              <w:left w:val="single" w:sz="8" w:space="0" w:color="auto"/>
              <w:bottom w:val="single" w:sz="12" w:space="0" w:color="auto"/>
              <w:right w:val="single" w:sz="4" w:space="0" w:color="auto"/>
            </w:tcBorders>
            <w:shd w:val="clear" w:color="auto" w:fill="auto"/>
            <w:vAlign w:val="center"/>
            <w:hideMark/>
          </w:tcPr>
          <w:p w:rsidR="005F1358" w:rsidRPr="005F1358" w:rsidRDefault="005F1358" w:rsidP="005F1358">
            <w:pPr>
              <w:widowControl/>
              <w:suppressAutoHyphens w:val="0"/>
              <w:autoSpaceDN/>
              <w:jc w:val="center"/>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Désignation des projets</w:t>
            </w:r>
          </w:p>
        </w:tc>
        <w:tc>
          <w:tcPr>
            <w:tcW w:w="3340" w:type="dxa"/>
            <w:tcBorders>
              <w:top w:val="single" w:sz="8" w:space="0" w:color="auto"/>
              <w:left w:val="single" w:sz="4" w:space="0" w:color="auto"/>
              <w:bottom w:val="single" w:sz="12" w:space="0" w:color="auto"/>
              <w:right w:val="nil"/>
            </w:tcBorders>
            <w:shd w:val="clear" w:color="auto" w:fill="auto"/>
            <w:vAlign w:val="center"/>
            <w:hideMark/>
          </w:tcPr>
          <w:p w:rsidR="005F1358" w:rsidRPr="005F1358" w:rsidRDefault="005F1358" w:rsidP="005F1358">
            <w:pPr>
              <w:widowControl/>
              <w:suppressAutoHyphens w:val="0"/>
              <w:autoSpaceDN/>
              <w:jc w:val="center"/>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Descriptif succinct</w:t>
            </w:r>
          </w:p>
        </w:tc>
        <w:tc>
          <w:tcPr>
            <w:tcW w:w="2167" w:type="dxa"/>
            <w:tcBorders>
              <w:top w:val="single" w:sz="4" w:space="0" w:color="auto"/>
              <w:left w:val="single" w:sz="4" w:space="0" w:color="auto"/>
              <w:bottom w:val="single" w:sz="12" w:space="0" w:color="auto"/>
              <w:right w:val="single" w:sz="4" w:space="0" w:color="auto"/>
            </w:tcBorders>
            <w:vAlign w:val="center"/>
          </w:tcPr>
          <w:p w:rsidR="005F1358" w:rsidRPr="005F1358" w:rsidRDefault="00504367" w:rsidP="00504367">
            <w:pPr>
              <w:widowControl/>
              <w:suppressAutoHyphens w:val="0"/>
              <w:autoSpaceDN/>
              <w:jc w:val="center"/>
              <w:textAlignment w:val="auto"/>
              <w:rPr>
                <w:rFonts w:ascii="Calibri" w:eastAsia="Times New Roman" w:hAnsi="Calibri" w:cs="Calibri"/>
                <w:b/>
                <w:bCs/>
                <w:color w:val="000000"/>
                <w:kern w:val="0"/>
                <w:sz w:val="20"/>
                <w:szCs w:val="20"/>
                <w:lang w:eastAsia="fr-FR" w:bidi="ar-SA"/>
              </w:rPr>
            </w:pPr>
            <w:r>
              <w:rPr>
                <w:rFonts w:ascii="Calibri" w:eastAsia="Times New Roman" w:hAnsi="Calibri" w:cs="Calibri"/>
                <w:b/>
                <w:bCs/>
                <w:color w:val="000000"/>
                <w:kern w:val="0"/>
                <w:sz w:val="20"/>
                <w:szCs w:val="20"/>
                <w:lang w:eastAsia="fr-FR" w:bidi="ar-SA"/>
              </w:rPr>
              <w:t>Année de réalisation de l’opération</w:t>
            </w:r>
          </w:p>
        </w:tc>
      </w:tr>
      <w:tr w:rsidR="00504367" w:rsidRPr="005F1358" w:rsidTr="004E6F16">
        <w:trPr>
          <w:trHeight w:val="300"/>
          <w:jc w:val="center"/>
        </w:trPr>
        <w:tc>
          <w:tcPr>
            <w:tcW w:w="9087" w:type="dxa"/>
            <w:gridSpan w:val="3"/>
            <w:tcBorders>
              <w:top w:val="single" w:sz="12" w:space="0" w:color="auto"/>
              <w:left w:val="single" w:sz="12" w:space="0" w:color="auto"/>
              <w:bottom w:val="single" w:sz="12" w:space="0" w:color="auto"/>
              <w:right w:val="single" w:sz="12" w:space="0" w:color="auto"/>
            </w:tcBorders>
            <w:shd w:val="clear" w:color="000000" w:fill="375623"/>
            <w:vAlign w:val="center"/>
            <w:hideMark/>
          </w:tcPr>
          <w:p w:rsidR="00504367" w:rsidRPr="005F1358" w:rsidRDefault="00504367" w:rsidP="00504367">
            <w:pPr>
              <w:widowControl/>
              <w:suppressAutoHyphens w:val="0"/>
              <w:autoSpaceDN/>
              <w:jc w:val="center"/>
              <w:textAlignment w:val="auto"/>
              <w:rPr>
                <w:rFonts w:ascii="Calibri" w:eastAsia="Times New Roman" w:hAnsi="Calibri" w:cs="Calibri"/>
                <w:b/>
                <w:bCs/>
                <w:color w:val="FFFFFF"/>
                <w:kern w:val="0"/>
                <w:sz w:val="20"/>
                <w:szCs w:val="20"/>
                <w:lang w:eastAsia="fr-FR" w:bidi="ar-SA"/>
              </w:rPr>
            </w:pPr>
            <w:r w:rsidRPr="005F1358">
              <w:rPr>
                <w:rFonts w:ascii="Calibri" w:eastAsia="Times New Roman" w:hAnsi="Calibri" w:cs="Calibri"/>
                <w:b/>
                <w:bCs/>
                <w:color w:val="FFFFFF"/>
                <w:kern w:val="0"/>
                <w:sz w:val="20"/>
                <w:szCs w:val="20"/>
                <w:lang w:eastAsia="fr-FR" w:bidi="ar-SA"/>
              </w:rPr>
              <w:t>Budget général de la commune</w:t>
            </w:r>
          </w:p>
        </w:tc>
      </w:tr>
      <w:tr w:rsidR="005F1358" w:rsidRPr="005F1358" w:rsidTr="004E6F16">
        <w:trPr>
          <w:trHeight w:val="300"/>
          <w:jc w:val="center"/>
        </w:trPr>
        <w:tc>
          <w:tcPr>
            <w:tcW w:w="3580" w:type="dxa"/>
            <w:vMerge w:val="restart"/>
            <w:tcBorders>
              <w:top w:val="single" w:sz="12" w:space="0" w:color="auto"/>
              <w:left w:val="single" w:sz="12" w:space="0" w:color="auto"/>
              <w:bottom w:val="single" w:sz="8" w:space="0" w:color="000000"/>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Eglise</w:t>
            </w:r>
          </w:p>
        </w:tc>
        <w:tc>
          <w:tcPr>
            <w:tcW w:w="3340" w:type="dxa"/>
            <w:tcBorders>
              <w:top w:val="single" w:sz="12" w:space="0" w:color="auto"/>
              <w:left w:val="nil"/>
              <w:bottom w:val="nil"/>
              <w:right w:val="single" w:sz="4" w:space="0" w:color="auto"/>
            </w:tcBorders>
            <w:shd w:val="clear" w:color="auto" w:fill="FFFFFF" w:themeFill="background1"/>
            <w:vAlign w:val="center"/>
            <w:hideMark/>
          </w:tcPr>
          <w:p w:rsidR="005F1358" w:rsidRPr="005F1358" w:rsidRDefault="00504367" w:rsidP="005F1358">
            <w:pPr>
              <w:widowControl/>
              <w:suppressAutoHyphens w:val="0"/>
              <w:autoSpaceDN/>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Accès personnes à mobilité réduite</w:t>
            </w:r>
          </w:p>
        </w:tc>
        <w:tc>
          <w:tcPr>
            <w:tcW w:w="21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Travaux rénovation</w:t>
            </w:r>
            <w:r w:rsidR="00504367">
              <w:rPr>
                <w:rFonts w:ascii="Calibri" w:eastAsia="Times New Roman" w:hAnsi="Calibri" w:cs="Calibri"/>
                <w:color w:val="000000"/>
                <w:kern w:val="0"/>
                <w:sz w:val="20"/>
                <w:szCs w:val="20"/>
                <w:lang w:eastAsia="fr-FR" w:bidi="ar-SA"/>
              </w:rPr>
              <w:t xml:space="preserve"> entrée </w:t>
            </w:r>
          </w:p>
        </w:tc>
        <w:tc>
          <w:tcPr>
            <w:tcW w:w="216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val="restart"/>
            <w:tcBorders>
              <w:top w:val="single" w:sz="12" w:space="0" w:color="auto"/>
              <w:left w:val="single" w:sz="12" w:space="0" w:color="auto"/>
              <w:bottom w:val="single" w:sz="8" w:space="0" w:color="000000"/>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Abri pique-nique</w:t>
            </w:r>
          </w:p>
        </w:tc>
        <w:tc>
          <w:tcPr>
            <w:tcW w:w="3340" w:type="dxa"/>
            <w:tcBorders>
              <w:top w:val="single" w:sz="12" w:space="0" w:color="auto"/>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Bardage</w:t>
            </w:r>
          </w:p>
        </w:tc>
        <w:tc>
          <w:tcPr>
            <w:tcW w:w="21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Tables et bancs</w:t>
            </w:r>
          </w:p>
        </w:tc>
        <w:tc>
          <w:tcPr>
            <w:tcW w:w="216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val="restart"/>
            <w:tcBorders>
              <w:top w:val="single" w:sz="12" w:space="0" w:color="auto"/>
              <w:left w:val="single" w:sz="12" w:space="0" w:color="auto"/>
              <w:bottom w:val="single" w:sz="8" w:space="0" w:color="000000"/>
              <w:right w:val="single" w:sz="4" w:space="0" w:color="auto"/>
            </w:tcBorders>
            <w:shd w:val="clear" w:color="auto" w:fill="FFFFFF" w:themeFill="background1"/>
            <w:noWrap/>
            <w:vAlign w:val="center"/>
            <w:hideMark/>
          </w:tcPr>
          <w:p w:rsidR="005F1358" w:rsidRPr="005F1358" w:rsidRDefault="005F1358" w:rsidP="00504367">
            <w:pPr>
              <w:widowControl/>
              <w:suppressAutoHyphens w:val="0"/>
              <w:autoSpaceDN/>
              <w:jc w:val="both"/>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Logements gendarmerie</w:t>
            </w:r>
          </w:p>
        </w:tc>
        <w:tc>
          <w:tcPr>
            <w:tcW w:w="3340" w:type="dxa"/>
            <w:tcBorders>
              <w:top w:val="single" w:sz="12" w:space="0" w:color="auto"/>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Acquisition bâtiment</w:t>
            </w:r>
          </w:p>
        </w:tc>
        <w:tc>
          <w:tcPr>
            <w:tcW w:w="21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8" w:space="0" w:color="000000"/>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Travaux</w:t>
            </w:r>
          </w:p>
        </w:tc>
        <w:tc>
          <w:tcPr>
            <w:tcW w:w="21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 et 2019</w:t>
            </w:r>
          </w:p>
        </w:tc>
      </w:tr>
      <w:tr w:rsidR="005F1358" w:rsidRPr="005F1358" w:rsidTr="004E6F16">
        <w:trPr>
          <w:trHeight w:val="300"/>
          <w:jc w:val="center"/>
        </w:trPr>
        <w:tc>
          <w:tcPr>
            <w:tcW w:w="3580" w:type="dxa"/>
            <w:vMerge/>
            <w:tcBorders>
              <w:top w:val="nil"/>
              <w:left w:val="single" w:sz="12" w:space="0" w:color="auto"/>
              <w:bottom w:val="single" w:sz="8" w:space="0" w:color="000000"/>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Electricité : mise en sécurité</w:t>
            </w:r>
          </w:p>
        </w:tc>
        <w:tc>
          <w:tcPr>
            <w:tcW w:w="21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nil"/>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Travaux voirie</w:t>
            </w:r>
          </w:p>
        </w:tc>
        <w:tc>
          <w:tcPr>
            <w:tcW w:w="216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val="restart"/>
            <w:tcBorders>
              <w:top w:val="single" w:sz="12" w:space="0" w:color="auto"/>
              <w:left w:val="single" w:sz="12" w:space="0" w:color="auto"/>
              <w:bottom w:val="single" w:sz="8" w:space="0" w:color="000000"/>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Salle polyvalente</w:t>
            </w:r>
          </w:p>
        </w:tc>
        <w:tc>
          <w:tcPr>
            <w:tcW w:w="3340" w:type="dxa"/>
            <w:tcBorders>
              <w:top w:val="single" w:sz="12" w:space="0" w:color="auto"/>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Equipement cuisine</w:t>
            </w:r>
          </w:p>
        </w:tc>
        <w:tc>
          <w:tcPr>
            <w:tcW w:w="21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8" w:space="0" w:color="000000"/>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Travaux peinture et plafond</w:t>
            </w:r>
          </w:p>
        </w:tc>
        <w:tc>
          <w:tcPr>
            <w:tcW w:w="21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Reproduction peintures P. CHENCINER</w:t>
            </w:r>
          </w:p>
        </w:tc>
        <w:tc>
          <w:tcPr>
            <w:tcW w:w="216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Voirie communale</w:t>
            </w:r>
          </w:p>
        </w:tc>
        <w:tc>
          <w:tcPr>
            <w:tcW w:w="3340" w:type="dxa"/>
            <w:tcBorders>
              <w:top w:val="single" w:sz="12" w:space="0" w:color="auto"/>
              <w:left w:val="nil"/>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Rue des chênes</w:t>
            </w:r>
          </w:p>
        </w:tc>
        <w:tc>
          <w:tcPr>
            <w:tcW w:w="21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Eclairage publique</w:t>
            </w:r>
          </w:p>
        </w:tc>
        <w:tc>
          <w:tcPr>
            <w:tcW w:w="3340"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3</w:t>
            </w:r>
            <w:r w:rsidRPr="005F1358">
              <w:rPr>
                <w:rFonts w:ascii="Calibri" w:eastAsia="Times New Roman" w:hAnsi="Calibri" w:cs="Calibri"/>
                <w:color w:val="000000"/>
                <w:kern w:val="0"/>
                <w:sz w:val="20"/>
                <w:szCs w:val="20"/>
                <w:vertAlign w:val="superscript"/>
                <w:lang w:eastAsia="fr-FR" w:bidi="ar-SA"/>
              </w:rPr>
              <w:t>e</w:t>
            </w:r>
            <w:r w:rsidRPr="005F1358">
              <w:rPr>
                <w:rFonts w:ascii="Calibri" w:eastAsia="Times New Roman" w:hAnsi="Calibri" w:cs="Calibri"/>
                <w:color w:val="000000"/>
                <w:kern w:val="0"/>
                <w:sz w:val="20"/>
                <w:szCs w:val="20"/>
                <w:lang w:eastAsia="fr-FR" w:bidi="ar-SA"/>
              </w:rPr>
              <w:t xml:space="preserve"> tranche rénovation avec @lum</w:t>
            </w:r>
          </w:p>
        </w:tc>
        <w:tc>
          <w:tcPr>
            <w:tcW w:w="21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2018-2019</w:t>
            </w:r>
          </w:p>
        </w:tc>
      </w:tr>
      <w:tr w:rsidR="005F1358" w:rsidRPr="005F1358" w:rsidTr="004E6F16">
        <w:trPr>
          <w:trHeight w:val="300"/>
          <w:jc w:val="center"/>
        </w:trPr>
        <w:tc>
          <w:tcPr>
            <w:tcW w:w="3580"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Projet de réhabilitation du Modern'Hotel</w:t>
            </w:r>
          </w:p>
        </w:tc>
        <w:tc>
          <w:tcPr>
            <w:tcW w:w="3340"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Assistance à maîtrise d'ouvrage - Etude</w:t>
            </w:r>
          </w:p>
        </w:tc>
        <w:tc>
          <w:tcPr>
            <w:tcW w:w="21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2017 - Paiement 2018</w:t>
            </w:r>
          </w:p>
        </w:tc>
      </w:tr>
      <w:tr w:rsidR="005F1358" w:rsidRPr="005F1358" w:rsidTr="004E6F16">
        <w:trPr>
          <w:trHeight w:val="300"/>
          <w:jc w:val="center"/>
        </w:trPr>
        <w:tc>
          <w:tcPr>
            <w:tcW w:w="3580" w:type="dxa"/>
            <w:tcBorders>
              <w:top w:val="single" w:sz="12" w:space="0" w:color="auto"/>
              <w:left w:val="single" w:sz="12" w:space="0" w:color="auto"/>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r w:rsidRPr="005F1358">
              <w:rPr>
                <w:rFonts w:ascii="Calibri" w:eastAsia="Times New Roman" w:hAnsi="Calibri" w:cs="Calibri"/>
                <w:b/>
                <w:bCs/>
                <w:kern w:val="0"/>
                <w:sz w:val="20"/>
                <w:szCs w:val="20"/>
                <w:lang w:eastAsia="fr-FR" w:bidi="ar-SA"/>
              </w:rPr>
              <w:t>Logements pour personnes âgées</w:t>
            </w:r>
          </w:p>
        </w:tc>
        <w:tc>
          <w:tcPr>
            <w:tcW w:w="3340" w:type="dxa"/>
            <w:tcBorders>
              <w:top w:val="single" w:sz="12"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Etude</w:t>
            </w:r>
          </w:p>
        </w:tc>
        <w:tc>
          <w:tcPr>
            <w:tcW w:w="2167"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color w:val="000000"/>
                <w:kern w:val="0"/>
                <w:sz w:val="20"/>
                <w:szCs w:val="20"/>
                <w:lang w:eastAsia="fr-FR" w:bidi="ar-SA"/>
              </w:rPr>
              <w:t>2017 - Paiement 2018</w:t>
            </w:r>
          </w:p>
        </w:tc>
      </w:tr>
      <w:tr w:rsidR="005F1358" w:rsidRPr="005F1358" w:rsidTr="004E6F16">
        <w:trPr>
          <w:trHeight w:val="300"/>
          <w:jc w:val="center"/>
        </w:trPr>
        <w:tc>
          <w:tcPr>
            <w:tcW w:w="3580" w:type="dxa"/>
            <w:vMerge w:val="restart"/>
            <w:tcBorders>
              <w:top w:val="single" w:sz="12" w:space="0" w:color="auto"/>
              <w:left w:val="single" w:sz="12" w:space="0" w:color="auto"/>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r w:rsidRPr="005F1358">
              <w:rPr>
                <w:rFonts w:ascii="Calibri" w:eastAsia="Times New Roman" w:hAnsi="Calibri" w:cs="Calibri"/>
                <w:b/>
                <w:bCs/>
                <w:kern w:val="0"/>
                <w:sz w:val="20"/>
                <w:szCs w:val="20"/>
                <w:lang w:eastAsia="fr-FR" w:bidi="ar-SA"/>
              </w:rPr>
              <w:t>Bâtiments communaux</w:t>
            </w:r>
          </w:p>
        </w:tc>
        <w:tc>
          <w:tcPr>
            <w:tcW w:w="3340" w:type="dxa"/>
            <w:tcBorders>
              <w:top w:val="single" w:sz="12" w:space="0" w:color="auto"/>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Cabine douche appartement</w:t>
            </w:r>
          </w:p>
        </w:tc>
        <w:tc>
          <w:tcPr>
            <w:tcW w:w="21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nil"/>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p>
        </w:tc>
        <w:tc>
          <w:tcPr>
            <w:tcW w:w="33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Locaux lyre et informatique</w:t>
            </w:r>
          </w:p>
        </w:tc>
        <w:tc>
          <w:tcPr>
            <w:tcW w:w="21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2017-2018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p>
        </w:tc>
        <w:tc>
          <w:tcPr>
            <w:tcW w:w="3340" w:type="dxa"/>
            <w:tcBorders>
              <w:top w:val="nil"/>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Chauffage mairie - agence postale</w:t>
            </w:r>
          </w:p>
        </w:tc>
        <w:tc>
          <w:tcPr>
            <w:tcW w:w="216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2017 – Paiement 2018</w:t>
            </w:r>
          </w:p>
        </w:tc>
      </w:tr>
      <w:tr w:rsidR="005F1358" w:rsidRPr="005F1358" w:rsidTr="004E6F16">
        <w:trPr>
          <w:trHeight w:val="300"/>
          <w:jc w:val="center"/>
        </w:trPr>
        <w:tc>
          <w:tcPr>
            <w:tcW w:w="3580" w:type="dxa"/>
            <w:vMerge w:val="restart"/>
            <w:tcBorders>
              <w:top w:val="single" w:sz="12" w:space="0" w:color="auto"/>
              <w:left w:val="single" w:sz="12" w:space="0" w:color="auto"/>
              <w:bottom w:val="single" w:sz="8" w:space="0" w:color="000000"/>
              <w:right w:val="single" w:sz="4" w:space="0" w:color="auto"/>
            </w:tcBorders>
            <w:shd w:val="clear" w:color="auto" w:fill="FFFFFF" w:themeFill="background1"/>
            <w:noWrap/>
            <w:vAlign w:val="center"/>
            <w:hideMark/>
          </w:tcPr>
          <w:p w:rsidR="005F1358" w:rsidRPr="005F1358" w:rsidRDefault="00504367" w:rsidP="00504367">
            <w:pPr>
              <w:widowControl/>
              <w:suppressAutoHyphens w:val="0"/>
              <w:autoSpaceDN/>
              <w:textAlignment w:val="auto"/>
              <w:rPr>
                <w:rFonts w:ascii="Calibri" w:eastAsia="Times New Roman" w:hAnsi="Calibri" w:cs="Calibri"/>
                <w:b/>
                <w:bCs/>
                <w:kern w:val="0"/>
                <w:sz w:val="20"/>
                <w:szCs w:val="20"/>
                <w:lang w:eastAsia="fr-FR" w:bidi="ar-SA"/>
              </w:rPr>
            </w:pPr>
            <w:r>
              <w:rPr>
                <w:rFonts w:ascii="Calibri" w:eastAsia="Times New Roman" w:hAnsi="Calibri" w:cs="Calibri"/>
                <w:b/>
                <w:bCs/>
                <w:kern w:val="0"/>
                <w:sz w:val="20"/>
                <w:szCs w:val="20"/>
                <w:lang w:eastAsia="fr-FR" w:bidi="ar-SA"/>
              </w:rPr>
              <w:t>Opérations diverses</w:t>
            </w:r>
          </w:p>
        </w:tc>
        <w:tc>
          <w:tcPr>
            <w:tcW w:w="3340" w:type="dxa"/>
            <w:tcBorders>
              <w:top w:val="single" w:sz="12" w:space="0" w:color="auto"/>
              <w:left w:val="nil"/>
              <w:bottom w:val="single" w:sz="4"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Panneau Maquis du Creux de fer</w:t>
            </w:r>
          </w:p>
        </w:tc>
        <w:tc>
          <w:tcPr>
            <w:tcW w:w="2167"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2018</w:t>
            </w:r>
          </w:p>
        </w:tc>
      </w:tr>
      <w:tr w:rsidR="005F1358" w:rsidRPr="005F1358" w:rsidTr="004E6F16">
        <w:trPr>
          <w:trHeight w:val="300"/>
          <w:jc w:val="center"/>
        </w:trPr>
        <w:tc>
          <w:tcPr>
            <w:tcW w:w="3580" w:type="dxa"/>
            <w:vMerge/>
            <w:tcBorders>
              <w:top w:val="single" w:sz="8" w:space="0" w:color="auto"/>
              <w:left w:val="single" w:sz="12" w:space="0" w:color="auto"/>
              <w:bottom w:val="single" w:sz="8" w:space="0" w:color="000000"/>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p>
        </w:tc>
        <w:tc>
          <w:tcPr>
            <w:tcW w:w="3340" w:type="dxa"/>
            <w:tcBorders>
              <w:top w:val="nil"/>
              <w:left w:val="nil"/>
              <w:bottom w:val="nil"/>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Plantations</w:t>
            </w:r>
          </w:p>
        </w:tc>
        <w:tc>
          <w:tcPr>
            <w:tcW w:w="216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single" w:sz="8" w:space="0" w:color="auto"/>
              <w:left w:val="single" w:sz="12" w:space="0" w:color="auto"/>
              <w:bottom w:val="single" w:sz="12" w:space="0" w:color="auto"/>
              <w:right w:val="single" w:sz="4" w:space="0" w:color="auto"/>
            </w:tcBorders>
            <w:shd w:val="clear" w:color="auto" w:fill="FFFFFF" w:themeFill="background1"/>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p>
        </w:tc>
        <w:tc>
          <w:tcPr>
            <w:tcW w:w="3340" w:type="dxa"/>
            <w:tcBorders>
              <w:top w:val="single" w:sz="4" w:space="0" w:color="auto"/>
              <w:left w:val="nil"/>
              <w:bottom w:val="single" w:sz="12" w:space="0" w:color="auto"/>
              <w:right w:val="single" w:sz="4" w:space="0" w:color="auto"/>
            </w:tcBorders>
            <w:shd w:val="clear" w:color="auto" w:fill="FFFFFF" w:themeFill="background1"/>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Marteau-perforateur</w:t>
            </w:r>
          </w:p>
        </w:tc>
        <w:tc>
          <w:tcPr>
            <w:tcW w:w="216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5F1358" w:rsidRPr="005F1358" w:rsidRDefault="00504367"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2018</w:t>
            </w:r>
          </w:p>
        </w:tc>
      </w:tr>
      <w:tr w:rsidR="00504367" w:rsidRPr="005F1358" w:rsidTr="004E6F16">
        <w:trPr>
          <w:trHeight w:val="300"/>
          <w:jc w:val="center"/>
        </w:trPr>
        <w:tc>
          <w:tcPr>
            <w:tcW w:w="9087" w:type="dxa"/>
            <w:gridSpan w:val="3"/>
            <w:tcBorders>
              <w:top w:val="single" w:sz="12" w:space="0" w:color="auto"/>
              <w:left w:val="single" w:sz="12" w:space="0" w:color="auto"/>
              <w:bottom w:val="single" w:sz="8" w:space="0" w:color="auto"/>
              <w:right w:val="single" w:sz="12" w:space="0" w:color="auto"/>
            </w:tcBorders>
            <w:shd w:val="clear" w:color="000000" w:fill="833C0C"/>
            <w:vAlign w:val="center"/>
            <w:hideMark/>
          </w:tcPr>
          <w:p w:rsidR="00504367" w:rsidRPr="005F1358" w:rsidRDefault="00504367" w:rsidP="00504367">
            <w:pPr>
              <w:widowControl/>
              <w:suppressAutoHyphens w:val="0"/>
              <w:autoSpaceDN/>
              <w:jc w:val="center"/>
              <w:textAlignment w:val="auto"/>
              <w:rPr>
                <w:rFonts w:ascii="Calibri" w:eastAsia="Times New Roman" w:hAnsi="Calibri" w:cs="Calibri"/>
                <w:b/>
                <w:bCs/>
                <w:color w:val="FFFFFF"/>
                <w:kern w:val="0"/>
                <w:sz w:val="20"/>
                <w:szCs w:val="20"/>
                <w:lang w:eastAsia="fr-FR" w:bidi="ar-SA"/>
              </w:rPr>
            </w:pPr>
            <w:r w:rsidRPr="005F1358">
              <w:rPr>
                <w:rFonts w:ascii="Calibri" w:eastAsia="Times New Roman" w:hAnsi="Calibri" w:cs="Calibri"/>
                <w:b/>
                <w:bCs/>
                <w:color w:val="FFFFFF"/>
                <w:kern w:val="0"/>
                <w:sz w:val="20"/>
                <w:szCs w:val="20"/>
                <w:lang w:eastAsia="fr-FR" w:bidi="ar-SA"/>
              </w:rPr>
              <w:t>Budget annexe Lotissement</w:t>
            </w:r>
          </w:p>
        </w:tc>
      </w:tr>
      <w:tr w:rsidR="005F1358" w:rsidRPr="005F1358" w:rsidTr="004E6F16">
        <w:trPr>
          <w:trHeight w:val="300"/>
          <w:jc w:val="center"/>
        </w:trPr>
        <w:tc>
          <w:tcPr>
            <w:tcW w:w="3580" w:type="dxa"/>
            <w:vMerge w:val="restart"/>
            <w:tcBorders>
              <w:top w:val="nil"/>
              <w:left w:val="single" w:sz="12" w:space="0" w:color="auto"/>
              <w:bottom w:val="single" w:sz="8" w:space="0" w:color="000000"/>
              <w:right w:val="nil"/>
            </w:tcBorders>
            <w:shd w:val="clear" w:color="000000" w:fill="FFFFFF"/>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Lotissement Epinettes - 2e tranche</w:t>
            </w:r>
          </w:p>
        </w:tc>
        <w:tc>
          <w:tcPr>
            <w:tcW w:w="3340" w:type="dxa"/>
            <w:tcBorders>
              <w:top w:val="nil"/>
              <w:left w:val="single" w:sz="4" w:space="0" w:color="auto"/>
              <w:bottom w:val="nil"/>
              <w:right w:val="nil"/>
            </w:tcBorders>
            <w:shd w:val="clear" w:color="000000" w:fill="FFFFFF"/>
            <w:vAlign w:val="center"/>
            <w:hideMark/>
          </w:tcPr>
          <w:p w:rsidR="005F1358" w:rsidRPr="005F1358" w:rsidRDefault="004E6F16" w:rsidP="005F1358">
            <w:pPr>
              <w:widowControl/>
              <w:suppressAutoHyphens w:val="0"/>
              <w:autoSpaceDN/>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Travaux d'aménagement</w:t>
            </w:r>
          </w:p>
        </w:tc>
        <w:tc>
          <w:tcPr>
            <w:tcW w:w="2167" w:type="dxa"/>
            <w:tcBorders>
              <w:top w:val="single" w:sz="4" w:space="0" w:color="auto"/>
              <w:left w:val="single" w:sz="4" w:space="0" w:color="auto"/>
              <w:bottom w:val="single" w:sz="4" w:space="0" w:color="auto"/>
              <w:right w:val="single" w:sz="12" w:space="0" w:color="auto"/>
            </w:tcBorders>
            <w:shd w:val="clear" w:color="000000" w:fill="FFFFFF"/>
            <w:vAlign w:val="center"/>
          </w:tcPr>
          <w:p w:rsidR="005F1358" w:rsidRPr="005F1358" w:rsidRDefault="004E6F16"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8" w:space="0" w:color="000000"/>
              <w:right w:val="nil"/>
            </w:tcBorders>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single" w:sz="4" w:space="0" w:color="auto"/>
              <w:bottom w:val="nil"/>
              <w:right w:val="nil"/>
            </w:tcBorders>
            <w:shd w:val="clear" w:color="000000" w:fill="FFFFFF"/>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Travux réseaux secs</w:t>
            </w:r>
          </w:p>
        </w:tc>
        <w:tc>
          <w:tcPr>
            <w:tcW w:w="2167" w:type="dxa"/>
            <w:tcBorders>
              <w:top w:val="single" w:sz="4" w:space="0" w:color="auto"/>
              <w:left w:val="single" w:sz="4" w:space="0" w:color="auto"/>
              <w:bottom w:val="single" w:sz="4" w:space="0" w:color="auto"/>
              <w:right w:val="single" w:sz="12" w:space="0" w:color="auto"/>
            </w:tcBorders>
            <w:shd w:val="clear" w:color="000000" w:fill="FFFFFF"/>
            <w:vAlign w:val="center"/>
          </w:tcPr>
          <w:p w:rsidR="005F1358" w:rsidRPr="005F1358" w:rsidRDefault="004E6F16"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nil"/>
            </w:tcBorders>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single" w:sz="4" w:space="0" w:color="auto"/>
              <w:bottom w:val="single" w:sz="12" w:space="0" w:color="auto"/>
              <w:right w:val="single" w:sz="4" w:space="0" w:color="auto"/>
            </w:tcBorders>
            <w:shd w:val="clear" w:color="000000" w:fill="FFFFFF"/>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Annuité emprunt</w:t>
            </w:r>
          </w:p>
        </w:tc>
        <w:tc>
          <w:tcPr>
            <w:tcW w:w="2167" w:type="dxa"/>
            <w:tcBorders>
              <w:top w:val="single" w:sz="4" w:space="0" w:color="auto"/>
              <w:left w:val="single" w:sz="4" w:space="0" w:color="auto"/>
              <w:bottom w:val="single" w:sz="12" w:space="0" w:color="auto"/>
              <w:right w:val="single" w:sz="12" w:space="0" w:color="auto"/>
            </w:tcBorders>
            <w:shd w:val="clear" w:color="000000" w:fill="FFFFFF"/>
            <w:vAlign w:val="center"/>
          </w:tcPr>
          <w:p w:rsidR="005F1358" w:rsidRPr="005F1358" w:rsidRDefault="004E6F16" w:rsidP="004E6F16">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04367" w:rsidRPr="005F1358" w:rsidTr="004E6F16">
        <w:trPr>
          <w:trHeight w:val="300"/>
          <w:jc w:val="center"/>
        </w:trPr>
        <w:tc>
          <w:tcPr>
            <w:tcW w:w="9087" w:type="dxa"/>
            <w:gridSpan w:val="3"/>
            <w:tcBorders>
              <w:top w:val="single" w:sz="12" w:space="0" w:color="auto"/>
              <w:left w:val="single" w:sz="12" w:space="0" w:color="auto"/>
              <w:bottom w:val="single" w:sz="8" w:space="0" w:color="auto"/>
              <w:right w:val="single" w:sz="12" w:space="0" w:color="auto"/>
            </w:tcBorders>
            <w:shd w:val="clear" w:color="000000" w:fill="375623"/>
            <w:noWrap/>
            <w:vAlign w:val="center"/>
            <w:hideMark/>
          </w:tcPr>
          <w:p w:rsidR="00504367" w:rsidRPr="005F1358" w:rsidRDefault="00504367" w:rsidP="00504367">
            <w:pPr>
              <w:widowControl/>
              <w:suppressAutoHyphens w:val="0"/>
              <w:autoSpaceDN/>
              <w:jc w:val="center"/>
              <w:textAlignment w:val="auto"/>
              <w:rPr>
                <w:rFonts w:ascii="Calibri" w:eastAsia="Times New Roman" w:hAnsi="Calibri" w:cs="Calibri"/>
                <w:b/>
                <w:bCs/>
                <w:color w:val="FFFFFF"/>
                <w:kern w:val="0"/>
                <w:sz w:val="20"/>
                <w:szCs w:val="20"/>
                <w:lang w:eastAsia="fr-FR" w:bidi="ar-SA"/>
              </w:rPr>
            </w:pPr>
            <w:r w:rsidRPr="005F1358">
              <w:rPr>
                <w:rFonts w:ascii="Calibri" w:eastAsia="Times New Roman" w:hAnsi="Calibri" w:cs="Calibri"/>
                <w:b/>
                <w:bCs/>
                <w:color w:val="FFFFFF"/>
                <w:kern w:val="0"/>
                <w:sz w:val="20"/>
                <w:szCs w:val="20"/>
                <w:lang w:eastAsia="fr-FR" w:bidi="ar-SA"/>
              </w:rPr>
              <w:t>Budget annexe Eau</w:t>
            </w:r>
          </w:p>
        </w:tc>
      </w:tr>
      <w:tr w:rsidR="005F1358" w:rsidRPr="005F1358" w:rsidTr="004E6F16">
        <w:trPr>
          <w:trHeight w:val="300"/>
          <w:jc w:val="center"/>
        </w:trPr>
        <w:tc>
          <w:tcPr>
            <w:tcW w:w="3580" w:type="dxa"/>
            <w:vMerge w:val="restart"/>
            <w:tcBorders>
              <w:top w:val="nil"/>
              <w:left w:val="single" w:sz="12" w:space="0" w:color="auto"/>
              <w:bottom w:val="single" w:sz="8" w:space="0" w:color="000000"/>
              <w:right w:val="single" w:sz="4" w:space="0" w:color="auto"/>
            </w:tcBorders>
            <w:shd w:val="clear" w:color="000000" w:fill="FFFFFF"/>
            <w:noWrap/>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r w:rsidRPr="005F1358">
              <w:rPr>
                <w:rFonts w:ascii="Calibri" w:eastAsia="Times New Roman" w:hAnsi="Calibri" w:cs="Calibri"/>
                <w:b/>
                <w:bCs/>
                <w:kern w:val="0"/>
                <w:sz w:val="20"/>
                <w:szCs w:val="20"/>
                <w:lang w:eastAsia="fr-FR" w:bidi="ar-SA"/>
              </w:rPr>
              <w:t>Distribution eau</w:t>
            </w:r>
          </w:p>
        </w:tc>
        <w:tc>
          <w:tcPr>
            <w:tcW w:w="3340" w:type="dxa"/>
            <w:tcBorders>
              <w:top w:val="nil"/>
              <w:left w:val="nil"/>
              <w:bottom w:val="nil"/>
              <w:right w:val="single" w:sz="4" w:space="0" w:color="auto"/>
            </w:tcBorders>
            <w:shd w:val="clear" w:color="000000" w:fill="FFFFFF"/>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Renforcement réservoir</w:t>
            </w:r>
          </w:p>
        </w:tc>
        <w:tc>
          <w:tcPr>
            <w:tcW w:w="2167" w:type="dxa"/>
            <w:tcBorders>
              <w:top w:val="single" w:sz="4" w:space="0" w:color="auto"/>
              <w:left w:val="single" w:sz="4" w:space="0" w:color="auto"/>
              <w:bottom w:val="single" w:sz="4" w:space="0" w:color="auto"/>
              <w:right w:val="single" w:sz="12" w:space="0" w:color="auto"/>
            </w:tcBorders>
            <w:shd w:val="clear" w:color="000000" w:fill="FFFFFF"/>
            <w:vAlign w:val="center"/>
          </w:tcPr>
          <w:p w:rsidR="005F1358" w:rsidRPr="005F1358" w:rsidRDefault="004E6F16"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8" w:space="0" w:color="000000"/>
              <w:right w:val="single" w:sz="4" w:space="0" w:color="auto"/>
            </w:tcBorders>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p>
        </w:tc>
        <w:tc>
          <w:tcPr>
            <w:tcW w:w="3340" w:type="dxa"/>
            <w:tcBorders>
              <w:top w:val="single" w:sz="4" w:space="0" w:color="auto"/>
              <w:left w:val="nil"/>
              <w:bottom w:val="single" w:sz="4" w:space="0" w:color="auto"/>
              <w:right w:val="single" w:sz="4" w:space="0" w:color="auto"/>
            </w:tcBorders>
            <w:shd w:val="clear" w:color="000000" w:fill="FFFFFF"/>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Echelle réservoir</w:t>
            </w:r>
          </w:p>
        </w:tc>
        <w:tc>
          <w:tcPr>
            <w:tcW w:w="2167" w:type="dxa"/>
            <w:tcBorders>
              <w:top w:val="single" w:sz="4" w:space="0" w:color="auto"/>
              <w:left w:val="single" w:sz="4" w:space="0" w:color="auto"/>
              <w:bottom w:val="single" w:sz="4" w:space="0" w:color="auto"/>
              <w:right w:val="single" w:sz="12" w:space="0" w:color="auto"/>
            </w:tcBorders>
            <w:shd w:val="clear" w:color="000000" w:fill="FFFFFF"/>
            <w:vAlign w:val="center"/>
          </w:tcPr>
          <w:p w:rsidR="005F1358" w:rsidRPr="005F1358" w:rsidRDefault="004E6F16"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vAlign w:val="center"/>
            <w:hideMark/>
          </w:tcPr>
          <w:p w:rsidR="005F1358" w:rsidRPr="005F1358" w:rsidRDefault="005F1358" w:rsidP="005F1358">
            <w:pPr>
              <w:widowControl/>
              <w:suppressAutoHyphens w:val="0"/>
              <w:autoSpaceDN/>
              <w:textAlignment w:val="auto"/>
              <w:rPr>
                <w:rFonts w:ascii="Calibri" w:eastAsia="Times New Roman" w:hAnsi="Calibri" w:cs="Calibri"/>
                <w:b/>
                <w:bCs/>
                <w:kern w:val="0"/>
                <w:sz w:val="20"/>
                <w:szCs w:val="20"/>
                <w:lang w:eastAsia="fr-FR" w:bidi="ar-SA"/>
              </w:rPr>
            </w:pPr>
          </w:p>
        </w:tc>
        <w:tc>
          <w:tcPr>
            <w:tcW w:w="3340" w:type="dxa"/>
            <w:tcBorders>
              <w:top w:val="nil"/>
              <w:left w:val="nil"/>
              <w:bottom w:val="single" w:sz="12" w:space="0" w:color="auto"/>
              <w:right w:val="single" w:sz="4" w:space="0" w:color="auto"/>
            </w:tcBorders>
            <w:shd w:val="clear" w:color="000000" w:fill="FFFFFF"/>
            <w:noWrap/>
            <w:vAlign w:val="center"/>
            <w:hideMark/>
          </w:tcPr>
          <w:p w:rsidR="005F1358" w:rsidRPr="005F1358" w:rsidRDefault="005F1358" w:rsidP="005F1358">
            <w:pPr>
              <w:widowControl/>
              <w:suppressAutoHyphens w:val="0"/>
              <w:autoSpaceDN/>
              <w:textAlignment w:val="auto"/>
              <w:rPr>
                <w:rFonts w:ascii="Calibri" w:eastAsia="Times New Roman" w:hAnsi="Calibri" w:cs="Calibri"/>
                <w:kern w:val="0"/>
                <w:sz w:val="20"/>
                <w:szCs w:val="20"/>
                <w:lang w:eastAsia="fr-FR" w:bidi="ar-SA"/>
              </w:rPr>
            </w:pPr>
            <w:r w:rsidRPr="005F1358">
              <w:rPr>
                <w:rFonts w:ascii="Calibri" w:eastAsia="Times New Roman" w:hAnsi="Calibri" w:cs="Calibri"/>
                <w:kern w:val="0"/>
                <w:sz w:val="20"/>
                <w:szCs w:val="20"/>
                <w:lang w:eastAsia="fr-FR" w:bidi="ar-SA"/>
              </w:rPr>
              <w:t>Station de pompage</w:t>
            </w:r>
          </w:p>
        </w:tc>
        <w:tc>
          <w:tcPr>
            <w:tcW w:w="2167" w:type="dxa"/>
            <w:tcBorders>
              <w:top w:val="single" w:sz="4" w:space="0" w:color="auto"/>
              <w:left w:val="single" w:sz="4" w:space="0" w:color="auto"/>
              <w:bottom w:val="single" w:sz="12" w:space="0" w:color="auto"/>
              <w:right w:val="single" w:sz="12" w:space="0" w:color="auto"/>
            </w:tcBorders>
            <w:shd w:val="clear" w:color="000000" w:fill="FFFFFF"/>
            <w:vAlign w:val="center"/>
          </w:tcPr>
          <w:p w:rsidR="005F1358" w:rsidRPr="005F1358" w:rsidRDefault="004E6F16" w:rsidP="004E6F16">
            <w:pPr>
              <w:widowControl/>
              <w:suppressAutoHyphens w:val="0"/>
              <w:autoSpaceDN/>
              <w:jc w:val="center"/>
              <w:textAlignment w:val="auto"/>
              <w:rPr>
                <w:rFonts w:ascii="Calibri" w:eastAsia="Times New Roman" w:hAnsi="Calibri" w:cs="Calibri"/>
                <w:kern w:val="0"/>
                <w:sz w:val="20"/>
                <w:szCs w:val="20"/>
                <w:lang w:eastAsia="fr-FR" w:bidi="ar-SA"/>
              </w:rPr>
            </w:pPr>
            <w:r>
              <w:rPr>
                <w:rFonts w:ascii="Calibri" w:eastAsia="Times New Roman" w:hAnsi="Calibri" w:cs="Calibri"/>
                <w:kern w:val="0"/>
                <w:sz w:val="20"/>
                <w:szCs w:val="20"/>
                <w:lang w:eastAsia="fr-FR" w:bidi="ar-SA"/>
              </w:rPr>
              <w:t>2018</w:t>
            </w:r>
          </w:p>
        </w:tc>
      </w:tr>
      <w:tr w:rsidR="00504367" w:rsidRPr="005F1358" w:rsidTr="004E6F16">
        <w:trPr>
          <w:trHeight w:val="300"/>
          <w:jc w:val="center"/>
        </w:trPr>
        <w:tc>
          <w:tcPr>
            <w:tcW w:w="9087" w:type="dxa"/>
            <w:gridSpan w:val="3"/>
            <w:tcBorders>
              <w:top w:val="single" w:sz="12" w:space="0" w:color="auto"/>
              <w:left w:val="single" w:sz="12" w:space="0" w:color="auto"/>
              <w:bottom w:val="single" w:sz="8" w:space="0" w:color="auto"/>
              <w:right w:val="single" w:sz="12" w:space="0" w:color="auto"/>
            </w:tcBorders>
            <w:shd w:val="clear" w:color="000000" w:fill="833C0C"/>
            <w:noWrap/>
            <w:vAlign w:val="center"/>
            <w:hideMark/>
          </w:tcPr>
          <w:p w:rsidR="00504367" w:rsidRPr="005F1358" w:rsidRDefault="00504367" w:rsidP="00504367">
            <w:pPr>
              <w:widowControl/>
              <w:suppressAutoHyphens w:val="0"/>
              <w:autoSpaceDN/>
              <w:jc w:val="center"/>
              <w:textAlignment w:val="auto"/>
              <w:rPr>
                <w:rFonts w:ascii="Calibri" w:eastAsia="Times New Roman" w:hAnsi="Calibri" w:cs="Calibri"/>
                <w:b/>
                <w:bCs/>
                <w:color w:val="FFFFFF"/>
                <w:kern w:val="0"/>
                <w:sz w:val="20"/>
                <w:szCs w:val="20"/>
                <w:lang w:eastAsia="fr-FR" w:bidi="ar-SA"/>
              </w:rPr>
            </w:pPr>
            <w:r w:rsidRPr="005F1358">
              <w:rPr>
                <w:rFonts w:ascii="Calibri" w:eastAsia="Times New Roman" w:hAnsi="Calibri" w:cs="Calibri"/>
                <w:b/>
                <w:bCs/>
                <w:color w:val="FFFFFF"/>
                <w:kern w:val="0"/>
                <w:sz w:val="20"/>
                <w:szCs w:val="20"/>
                <w:lang w:eastAsia="fr-FR" w:bidi="ar-SA"/>
              </w:rPr>
              <w:t>Budget annexe Forêt</w:t>
            </w:r>
          </w:p>
        </w:tc>
      </w:tr>
      <w:tr w:rsidR="005F1358" w:rsidRPr="005F1358" w:rsidTr="004E6F16">
        <w:trPr>
          <w:trHeight w:val="300"/>
          <w:jc w:val="center"/>
        </w:trPr>
        <w:tc>
          <w:tcPr>
            <w:tcW w:w="3580" w:type="dxa"/>
            <w:vMerge w:val="restart"/>
            <w:tcBorders>
              <w:top w:val="nil"/>
              <w:left w:val="single" w:sz="12" w:space="0" w:color="auto"/>
              <w:bottom w:val="single" w:sz="8" w:space="0" w:color="000000"/>
              <w:right w:val="single" w:sz="4" w:space="0" w:color="auto"/>
            </w:tcBorders>
            <w:shd w:val="clear" w:color="000000" w:fill="FFFFFF"/>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r w:rsidRPr="005F1358">
              <w:rPr>
                <w:rFonts w:ascii="Calibri" w:eastAsia="Times New Roman" w:hAnsi="Calibri" w:cs="Calibri"/>
                <w:b/>
                <w:bCs/>
                <w:color w:val="000000"/>
                <w:kern w:val="0"/>
                <w:sz w:val="20"/>
                <w:szCs w:val="20"/>
                <w:lang w:eastAsia="fr-FR" w:bidi="ar-SA"/>
              </w:rPr>
              <w:t>Forêt communale</w:t>
            </w:r>
          </w:p>
        </w:tc>
        <w:tc>
          <w:tcPr>
            <w:tcW w:w="3340" w:type="dxa"/>
            <w:tcBorders>
              <w:top w:val="nil"/>
              <w:left w:val="nil"/>
              <w:bottom w:val="nil"/>
              <w:right w:val="single" w:sz="4" w:space="0" w:color="auto"/>
            </w:tcBorders>
            <w:shd w:val="clear" w:color="000000" w:fill="FFFFFF"/>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Réfection chaussée 2e sommière</w:t>
            </w:r>
          </w:p>
        </w:tc>
        <w:tc>
          <w:tcPr>
            <w:tcW w:w="2167" w:type="dxa"/>
            <w:tcBorders>
              <w:top w:val="single" w:sz="4" w:space="0" w:color="auto"/>
              <w:left w:val="single" w:sz="4" w:space="0" w:color="auto"/>
              <w:bottom w:val="single" w:sz="4" w:space="0" w:color="auto"/>
              <w:right w:val="single" w:sz="12" w:space="0" w:color="auto"/>
            </w:tcBorders>
            <w:shd w:val="clear" w:color="000000" w:fill="FFFFFF"/>
          </w:tcPr>
          <w:p w:rsidR="005F1358" w:rsidRPr="005F1358" w:rsidRDefault="007F74E1" w:rsidP="007F74E1">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r w:rsidR="005F1358" w:rsidRPr="005F1358" w:rsidTr="004E6F16">
        <w:trPr>
          <w:trHeight w:val="300"/>
          <w:jc w:val="center"/>
        </w:trPr>
        <w:tc>
          <w:tcPr>
            <w:tcW w:w="3580" w:type="dxa"/>
            <w:vMerge/>
            <w:tcBorders>
              <w:top w:val="nil"/>
              <w:left w:val="single" w:sz="12" w:space="0" w:color="auto"/>
              <w:bottom w:val="single" w:sz="12" w:space="0" w:color="auto"/>
              <w:right w:val="single" w:sz="4" w:space="0" w:color="auto"/>
            </w:tcBorders>
            <w:vAlign w:val="center"/>
            <w:hideMark/>
          </w:tcPr>
          <w:p w:rsidR="005F1358" w:rsidRPr="005F1358" w:rsidRDefault="005F1358" w:rsidP="005F1358">
            <w:pPr>
              <w:widowControl/>
              <w:suppressAutoHyphens w:val="0"/>
              <w:autoSpaceDN/>
              <w:textAlignment w:val="auto"/>
              <w:rPr>
                <w:rFonts w:ascii="Calibri" w:eastAsia="Times New Roman" w:hAnsi="Calibri" w:cs="Calibri"/>
                <w:b/>
                <w:bCs/>
                <w:color w:val="000000"/>
                <w:kern w:val="0"/>
                <w:sz w:val="20"/>
                <w:szCs w:val="20"/>
                <w:lang w:eastAsia="fr-FR" w:bidi="ar-SA"/>
              </w:rPr>
            </w:pPr>
          </w:p>
        </w:tc>
        <w:tc>
          <w:tcPr>
            <w:tcW w:w="3340" w:type="dxa"/>
            <w:tcBorders>
              <w:top w:val="single" w:sz="4" w:space="0" w:color="auto"/>
              <w:left w:val="nil"/>
              <w:bottom w:val="single" w:sz="12" w:space="0" w:color="auto"/>
              <w:right w:val="single" w:sz="4" w:space="0" w:color="auto"/>
            </w:tcBorders>
            <w:shd w:val="clear" w:color="000000" w:fill="FFFFFF"/>
            <w:vAlign w:val="center"/>
            <w:hideMark/>
          </w:tcPr>
          <w:p w:rsidR="005F1358" w:rsidRPr="005F1358" w:rsidRDefault="005F1358" w:rsidP="005F1358">
            <w:pPr>
              <w:widowControl/>
              <w:suppressAutoHyphens w:val="0"/>
              <w:autoSpaceDN/>
              <w:textAlignment w:val="auto"/>
              <w:rPr>
                <w:rFonts w:ascii="Calibri" w:eastAsia="Times New Roman" w:hAnsi="Calibri" w:cs="Calibri"/>
                <w:color w:val="000000"/>
                <w:kern w:val="0"/>
                <w:sz w:val="20"/>
                <w:szCs w:val="20"/>
                <w:lang w:eastAsia="fr-FR" w:bidi="ar-SA"/>
              </w:rPr>
            </w:pPr>
            <w:r w:rsidRPr="005F1358">
              <w:rPr>
                <w:rFonts w:ascii="Calibri" w:eastAsia="Times New Roman" w:hAnsi="Calibri" w:cs="Calibri"/>
                <w:color w:val="000000"/>
                <w:kern w:val="0"/>
                <w:sz w:val="20"/>
                <w:szCs w:val="20"/>
                <w:lang w:eastAsia="fr-FR" w:bidi="ar-SA"/>
              </w:rPr>
              <w:t>Programme de travaux</w:t>
            </w:r>
          </w:p>
        </w:tc>
        <w:tc>
          <w:tcPr>
            <w:tcW w:w="2167" w:type="dxa"/>
            <w:tcBorders>
              <w:top w:val="single" w:sz="4" w:space="0" w:color="auto"/>
              <w:left w:val="single" w:sz="4" w:space="0" w:color="auto"/>
              <w:bottom w:val="single" w:sz="12" w:space="0" w:color="auto"/>
              <w:right w:val="single" w:sz="12" w:space="0" w:color="auto"/>
            </w:tcBorders>
            <w:shd w:val="clear" w:color="000000" w:fill="FFFFFF"/>
          </w:tcPr>
          <w:p w:rsidR="005F1358" w:rsidRPr="005F1358" w:rsidRDefault="007F74E1" w:rsidP="007F74E1">
            <w:pPr>
              <w:widowControl/>
              <w:suppressAutoHyphens w:val="0"/>
              <w:autoSpaceDN/>
              <w:jc w:val="center"/>
              <w:textAlignment w:val="auto"/>
              <w:rPr>
                <w:rFonts w:ascii="Calibri" w:eastAsia="Times New Roman" w:hAnsi="Calibri" w:cs="Calibri"/>
                <w:color w:val="000000"/>
                <w:kern w:val="0"/>
                <w:sz w:val="20"/>
                <w:szCs w:val="20"/>
                <w:lang w:eastAsia="fr-FR" w:bidi="ar-SA"/>
              </w:rPr>
            </w:pPr>
            <w:r>
              <w:rPr>
                <w:rFonts w:ascii="Calibri" w:eastAsia="Times New Roman" w:hAnsi="Calibri" w:cs="Calibri"/>
                <w:color w:val="000000"/>
                <w:kern w:val="0"/>
                <w:sz w:val="20"/>
                <w:szCs w:val="20"/>
                <w:lang w:eastAsia="fr-FR" w:bidi="ar-SA"/>
              </w:rPr>
              <w:t>2018</w:t>
            </w:r>
          </w:p>
        </w:tc>
      </w:tr>
    </w:tbl>
    <w:p w:rsidR="00391E41" w:rsidRPr="00391E41" w:rsidRDefault="00391E41" w:rsidP="00391E41">
      <w:pPr>
        <w:pBdr>
          <w:bottom w:val="single" w:sz="4" w:space="1" w:color="auto"/>
        </w:pBdr>
        <w:spacing w:before="240" w:after="120"/>
        <w:rPr>
          <w:rFonts w:asciiTheme="minorHAnsi" w:hAnsiTheme="minorHAnsi" w:cstheme="minorHAnsi"/>
          <w:b/>
          <w:sz w:val="28"/>
          <w:szCs w:val="28"/>
        </w:rPr>
      </w:pPr>
    </w:p>
    <w:p w:rsidR="006A6193" w:rsidRPr="004E23E0" w:rsidRDefault="001E692F" w:rsidP="006A6193">
      <w:pPr>
        <w:pStyle w:val="ListParagraph"/>
        <w:numPr>
          <w:ilvl w:val="0"/>
          <w:numId w:val="27"/>
        </w:numPr>
        <w:pBdr>
          <w:bottom w:val="single" w:sz="4" w:space="1" w:color="auto"/>
        </w:pBdr>
        <w:spacing w:before="240" w:after="120"/>
        <w:ind w:left="426" w:hanging="426"/>
        <w:rPr>
          <w:rFonts w:asciiTheme="minorHAnsi" w:hAnsiTheme="minorHAnsi" w:cstheme="minorHAnsi"/>
          <w:b/>
          <w:sz w:val="28"/>
          <w:szCs w:val="28"/>
        </w:rPr>
      </w:pPr>
      <w:r>
        <w:rPr>
          <w:rFonts w:asciiTheme="minorHAnsi" w:hAnsiTheme="minorHAnsi" w:cstheme="minorHAnsi"/>
          <w:b/>
          <w:sz w:val="28"/>
          <w:szCs w:val="28"/>
        </w:rPr>
        <w:t>Questions diverses</w:t>
      </w:r>
      <w:r w:rsidR="006A6193" w:rsidRPr="004E23E0">
        <w:rPr>
          <w:rFonts w:asciiTheme="minorHAnsi" w:hAnsiTheme="minorHAnsi" w:cstheme="minorHAnsi"/>
          <w:b/>
          <w:sz w:val="28"/>
          <w:szCs w:val="28"/>
        </w:rPr>
        <w:t> :</w:t>
      </w:r>
    </w:p>
    <w:p w:rsidR="006A6193" w:rsidRDefault="007F74E1" w:rsidP="006A6193">
      <w:pPr>
        <w:suppressAutoHyphens w:val="0"/>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Sans objet.</w:t>
      </w:r>
    </w:p>
    <w:p w:rsidR="006A6193" w:rsidRDefault="006A6193" w:rsidP="006A6193">
      <w:pPr>
        <w:suppressAutoHyphens w:val="0"/>
        <w:spacing w:before="120"/>
        <w:jc w:val="both"/>
        <w:rPr>
          <w:rFonts w:asciiTheme="minorHAnsi" w:hAnsiTheme="minorHAnsi" w:cstheme="minorHAnsi"/>
          <w:color w:val="000000"/>
          <w:sz w:val="22"/>
          <w:szCs w:val="22"/>
        </w:rPr>
      </w:pPr>
    </w:p>
    <w:p w:rsidR="006A6193" w:rsidRPr="006C4EF8" w:rsidRDefault="006A6193" w:rsidP="006A6193">
      <w:pPr>
        <w:suppressAutoHyphens w:val="0"/>
        <w:spacing w:before="120"/>
        <w:jc w:val="both"/>
        <w:rPr>
          <w:rFonts w:asciiTheme="minorHAnsi" w:hAnsiTheme="minorHAnsi" w:cstheme="minorHAnsi"/>
          <w:sz w:val="22"/>
          <w:szCs w:val="22"/>
        </w:rPr>
      </w:pPr>
    </w:p>
    <w:p w:rsidR="00CD3B67" w:rsidRDefault="006A6193" w:rsidP="00CD3B67">
      <w:pPr>
        <w:spacing w:before="120"/>
        <w:jc w:val="both"/>
        <w:rPr>
          <w:rFonts w:asciiTheme="minorHAnsi" w:hAnsiTheme="minorHAnsi" w:cs="Times New Roman"/>
          <w:b/>
        </w:rPr>
      </w:pPr>
      <w:r>
        <w:rPr>
          <w:rFonts w:asciiTheme="minorHAnsi" w:hAnsiTheme="minorHAnsi" w:cs="Times New Roman"/>
          <w:b/>
        </w:rPr>
        <w:t>La séance est levée à 24</w:t>
      </w:r>
      <w:r w:rsidR="00CD3B67">
        <w:rPr>
          <w:rFonts w:asciiTheme="minorHAnsi" w:hAnsiTheme="minorHAnsi" w:cs="Times New Roman"/>
          <w:b/>
        </w:rPr>
        <w:t xml:space="preserve"> </w:t>
      </w:r>
      <w:r w:rsidR="00CD3B67" w:rsidRPr="003E3149">
        <w:rPr>
          <w:rFonts w:asciiTheme="minorHAnsi" w:hAnsiTheme="minorHAnsi" w:cs="Times New Roman"/>
          <w:b/>
        </w:rPr>
        <w:t>heures</w:t>
      </w:r>
      <w:r w:rsidR="00CD3B67">
        <w:rPr>
          <w:rFonts w:asciiTheme="minorHAnsi" w:hAnsiTheme="minorHAnsi" w:cs="Times New Roman"/>
          <w:b/>
        </w:rPr>
        <w:t>.</w:t>
      </w:r>
    </w:p>
    <w:p w:rsidR="0033106E" w:rsidRDefault="0033106E">
      <w:pPr>
        <w:widowControl/>
        <w:suppressAutoHyphens w:val="0"/>
        <w:autoSpaceDN/>
        <w:spacing w:after="200" w:line="276" w:lineRule="auto"/>
        <w:textAlignment w:val="auto"/>
        <w:rPr>
          <w:rFonts w:asciiTheme="minorHAnsi" w:hAnsiTheme="minorHAnsi" w:cs="Times New Roman"/>
          <w:b/>
        </w:rPr>
      </w:pPr>
    </w:p>
    <w:sectPr w:rsidR="0033106E" w:rsidSect="004B7B0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A9" w:rsidRDefault="00D452A9" w:rsidP="002E04C1">
      <w:r>
        <w:separator/>
      </w:r>
    </w:p>
  </w:endnote>
  <w:endnote w:type="continuationSeparator" w:id="0">
    <w:p w:rsidR="00D452A9" w:rsidRDefault="00D452A9" w:rsidP="002E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erif">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A9" w:rsidRDefault="00D452A9" w:rsidP="002E04C1">
      <w:r>
        <w:separator/>
      </w:r>
    </w:p>
  </w:footnote>
  <w:footnote w:type="continuationSeparator" w:id="0">
    <w:p w:rsidR="00D452A9" w:rsidRDefault="00D452A9" w:rsidP="002E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BFB"/>
    <w:multiLevelType w:val="hybridMultilevel"/>
    <w:tmpl w:val="1750D0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74BAF"/>
    <w:multiLevelType w:val="hybridMultilevel"/>
    <w:tmpl w:val="4E0C9C8E"/>
    <w:lvl w:ilvl="0" w:tplc="040C0019">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2E2E4A"/>
    <w:multiLevelType w:val="hybridMultilevel"/>
    <w:tmpl w:val="297615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37F15"/>
    <w:multiLevelType w:val="hybridMultilevel"/>
    <w:tmpl w:val="D5384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97883"/>
    <w:multiLevelType w:val="multilevel"/>
    <w:tmpl w:val="73E0F9D2"/>
    <w:lvl w:ilvl="0">
      <w:start w:val="1"/>
      <w:numFmt w:val="decimal"/>
      <w:lvlText w:val="%1."/>
      <w:lvlJc w:val="left"/>
      <w:pPr>
        <w:ind w:left="2845" w:hanging="360"/>
      </w:pPr>
      <w:rPr>
        <w:b/>
        <w:sz w:val="28"/>
        <w:szCs w:val="28"/>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5">
    <w:nsid w:val="0D372CA4"/>
    <w:multiLevelType w:val="hybridMultilevel"/>
    <w:tmpl w:val="BC94EDE2"/>
    <w:lvl w:ilvl="0" w:tplc="8786C292">
      <w:start w:val="1"/>
      <w:numFmt w:val="bullet"/>
      <w:lvlText w:val="-"/>
      <w:lvlJc w:val="left"/>
      <w:pPr>
        <w:ind w:left="1434" w:hanging="360"/>
      </w:pPr>
      <w:rPr>
        <w:rFonts w:ascii="Courier New" w:hAnsi="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110A6896"/>
    <w:multiLevelType w:val="hybridMultilevel"/>
    <w:tmpl w:val="265028D6"/>
    <w:lvl w:ilvl="0" w:tplc="C08C6E68">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D39D7"/>
    <w:multiLevelType w:val="hybridMultilevel"/>
    <w:tmpl w:val="ABDEDFE2"/>
    <w:lvl w:ilvl="0" w:tplc="1E04DB32">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8">
    <w:nsid w:val="1C616887"/>
    <w:multiLevelType w:val="multilevel"/>
    <w:tmpl w:val="AE7ECD40"/>
    <w:lvl w:ilvl="0">
      <w:numFmt w:val="bullet"/>
      <w:lvlText w:val="-"/>
      <w:lvlJc w:val="left"/>
      <w:pPr>
        <w:ind w:left="804" w:hanging="360"/>
      </w:pPr>
      <w:rPr>
        <w:rFonts w:ascii="Courier New" w:hAnsi="Courier New"/>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abstractNum w:abstractNumId="9">
    <w:nsid w:val="1CAC30BE"/>
    <w:multiLevelType w:val="hybridMultilevel"/>
    <w:tmpl w:val="6624EA96"/>
    <w:lvl w:ilvl="0" w:tplc="8786C292">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19A3858"/>
    <w:multiLevelType w:val="hybridMultilevel"/>
    <w:tmpl w:val="6ABAD460"/>
    <w:lvl w:ilvl="0" w:tplc="8786C2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1977B6"/>
    <w:multiLevelType w:val="hybridMultilevel"/>
    <w:tmpl w:val="BDEEEFEE"/>
    <w:lvl w:ilvl="0" w:tplc="8786C292">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B2E4B74"/>
    <w:multiLevelType w:val="hybridMultilevel"/>
    <w:tmpl w:val="37148C8E"/>
    <w:lvl w:ilvl="0" w:tplc="AFB6854C">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0F56397"/>
    <w:multiLevelType w:val="multilevel"/>
    <w:tmpl w:val="73E0F9D2"/>
    <w:lvl w:ilvl="0">
      <w:start w:val="1"/>
      <w:numFmt w:val="decimal"/>
      <w:lvlText w:val="%1."/>
      <w:lvlJc w:val="left"/>
      <w:pPr>
        <w:ind w:left="2845" w:hanging="360"/>
      </w:pPr>
      <w:rPr>
        <w:b/>
        <w:sz w:val="28"/>
        <w:szCs w:val="28"/>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14">
    <w:nsid w:val="342C2872"/>
    <w:multiLevelType w:val="hybridMultilevel"/>
    <w:tmpl w:val="65E0A9F2"/>
    <w:lvl w:ilvl="0" w:tplc="8DBC05F2">
      <w:start w:val="1"/>
      <w:numFmt w:val="decimal"/>
      <w:lvlText w:val="8.%1"/>
      <w:lvlJc w:val="left"/>
      <w:pPr>
        <w:ind w:left="720" w:hanging="360"/>
      </w:pPr>
      <w:rPr>
        <w:rFonts w:hint="default"/>
      </w:rPr>
    </w:lvl>
    <w:lvl w:ilvl="1" w:tplc="122C981E">
      <w:start w:val="1"/>
      <w:numFmt w:val="decimal"/>
      <w:lvlText w:val="5.%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D50D80"/>
    <w:multiLevelType w:val="hybridMultilevel"/>
    <w:tmpl w:val="348A1988"/>
    <w:lvl w:ilvl="0" w:tplc="8BBC46B6">
      <w:numFmt w:val="bullet"/>
      <w:lvlText w:val="-"/>
      <w:lvlJc w:val="left"/>
      <w:pPr>
        <w:ind w:left="1145" w:hanging="360"/>
      </w:pPr>
      <w:rPr>
        <w:rFonts w:ascii="Arial" w:eastAsia="Times New Roman"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nsid w:val="352332AB"/>
    <w:multiLevelType w:val="multilevel"/>
    <w:tmpl w:val="6A4A3A3A"/>
    <w:lvl w:ilvl="0">
      <w:start w:val="1"/>
      <w:numFmt w:val="decimal"/>
      <w:lvlText w:val="%1."/>
      <w:lvlJc w:val="left"/>
      <w:pPr>
        <w:ind w:left="2845" w:hanging="360"/>
      </w:pPr>
      <w:rPr>
        <w:b/>
        <w:sz w:val="28"/>
        <w:szCs w:val="28"/>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17">
    <w:nsid w:val="37CB2676"/>
    <w:multiLevelType w:val="hybridMultilevel"/>
    <w:tmpl w:val="07E2A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D13986"/>
    <w:multiLevelType w:val="multilevel"/>
    <w:tmpl w:val="79925C32"/>
    <w:lvl w:ilvl="0">
      <w:start w:val="1"/>
      <w:numFmt w:val="decimal"/>
      <w:lvlText w:val="%1."/>
      <w:lvlJc w:val="left"/>
      <w:pPr>
        <w:ind w:left="2845" w:hanging="360"/>
      </w:pPr>
      <w:rPr>
        <w:b/>
        <w:sz w:val="22"/>
        <w:szCs w:val="22"/>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19">
    <w:nsid w:val="427138F2"/>
    <w:multiLevelType w:val="hybridMultilevel"/>
    <w:tmpl w:val="F1B08C22"/>
    <w:lvl w:ilvl="0" w:tplc="2C7A9296">
      <w:start w:val="4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B04626"/>
    <w:multiLevelType w:val="multilevel"/>
    <w:tmpl w:val="F21E017A"/>
    <w:lvl w:ilvl="0">
      <w:start w:val="1"/>
      <w:numFmt w:val="decimal"/>
      <w:lvlText w:val="%1."/>
      <w:lvlJc w:val="left"/>
      <w:pPr>
        <w:ind w:left="720" w:hanging="360"/>
      </w:pPr>
      <w:rPr>
        <w:rFonts w:hint="default"/>
        <w:u w:val="none"/>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63B7963"/>
    <w:multiLevelType w:val="hybridMultilevel"/>
    <w:tmpl w:val="54046D2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2">
    <w:nsid w:val="48A23C9D"/>
    <w:multiLevelType w:val="hybridMultilevel"/>
    <w:tmpl w:val="02BAE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690E6E"/>
    <w:multiLevelType w:val="multilevel"/>
    <w:tmpl w:val="79925C32"/>
    <w:lvl w:ilvl="0">
      <w:start w:val="1"/>
      <w:numFmt w:val="decimal"/>
      <w:lvlText w:val="%1."/>
      <w:lvlJc w:val="left"/>
      <w:pPr>
        <w:ind w:left="2845" w:hanging="360"/>
      </w:pPr>
      <w:rPr>
        <w:b/>
        <w:sz w:val="22"/>
        <w:szCs w:val="22"/>
      </w:rPr>
    </w:lvl>
    <w:lvl w:ilvl="1">
      <w:start w:val="1"/>
      <w:numFmt w:val="lowerLetter"/>
      <w:lvlText w:val="%2."/>
      <w:lvlJc w:val="left"/>
      <w:pPr>
        <w:ind w:left="3565" w:hanging="360"/>
      </w:pPr>
    </w:lvl>
    <w:lvl w:ilvl="2">
      <w:start w:val="1"/>
      <w:numFmt w:val="lowerRoman"/>
      <w:lvlText w:val="%3."/>
      <w:lvlJc w:val="right"/>
      <w:pPr>
        <w:ind w:left="4285" w:hanging="180"/>
      </w:pPr>
    </w:lvl>
    <w:lvl w:ilvl="3">
      <w:start w:val="1"/>
      <w:numFmt w:val="decimal"/>
      <w:lvlText w:val="%4."/>
      <w:lvlJc w:val="left"/>
      <w:pPr>
        <w:ind w:left="5005" w:hanging="360"/>
      </w:pPr>
      <w:rPr>
        <w:b/>
      </w:rPr>
    </w:lvl>
    <w:lvl w:ilvl="4">
      <w:start w:val="1"/>
      <w:numFmt w:val="lowerLetter"/>
      <w:lvlText w:val="%5."/>
      <w:lvlJc w:val="left"/>
      <w:pPr>
        <w:ind w:left="5725" w:hanging="360"/>
      </w:pPr>
    </w:lvl>
    <w:lvl w:ilvl="5">
      <w:start w:val="1"/>
      <w:numFmt w:val="lowerRoman"/>
      <w:lvlText w:val="%6."/>
      <w:lvlJc w:val="right"/>
      <w:pPr>
        <w:ind w:left="6445" w:hanging="180"/>
      </w:pPr>
    </w:lvl>
    <w:lvl w:ilvl="6">
      <w:start w:val="1"/>
      <w:numFmt w:val="decimal"/>
      <w:lvlText w:val="%7."/>
      <w:lvlJc w:val="left"/>
      <w:pPr>
        <w:ind w:left="7165" w:hanging="360"/>
      </w:pPr>
    </w:lvl>
    <w:lvl w:ilvl="7">
      <w:start w:val="1"/>
      <w:numFmt w:val="lowerLetter"/>
      <w:lvlText w:val="%8."/>
      <w:lvlJc w:val="left"/>
      <w:pPr>
        <w:ind w:left="7885" w:hanging="360"/>
      </w:pPr>
    </w:lvl>
    <w:lvl w:ilvl="8">
      <w:start w:val="1"/>
      <w:numFmt w:val="lowerRoman"/>
      <w:lvlText w:val="%9."/>
      <w:lvlJc w:val="right"/>
      <w:pPr>
        <w:ind w:left="8605" w:hanging="180"/>
      </w:pPr>
    </w:lvl>
  </w:abstractNum>
  <w:abstractNum w:abstractNumId="24">
    <w:nsid w:val="4B51241B"/>
    <w:multiLevelType w:val="hybridMultilevel"/>
    <w:tmpl w:val="905A7896"/>
    <w:lvl w:ilvl="0" w:tplc="CE8429F2">
      <w:start w:val="7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3243B3"/>
    <w:multiLevelType w:val="hybridMultilevel"/>
    <w:tmpl w:val="FACCE9C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533E476B"/>
    <w:multiLevelType w:val="hybridMultilevel"/>
    <w:tmpl w:val="0F50D4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nsid w:val="604B71D5"/>
    <w:multiLevelType w:val="hybridMultilevel"/>
    <w:tmpl w:val="6F42AA62"/>
    <w:lvl w:ilvl="0" w:tplc="8786C2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44207C"/>
    <w:multiLevelType w:val="hybridMultilevel"/>
    <w:tmpl w:val="FB58F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5C3CB3"/>
    <w:multiLevelType w:val="hybridMultilevel"/>
    <w:tmpl w:val="B2B68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8D204A"/>
    <w:multiLevelType w:val="hybridMultilevel"/>
    <w:tmpl w:val="E5987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D41CD3"/>
    <w:multiLevelType w:val="hybridMultilevel"/>
    <w:tmpl w:val="D4EE6D5C"/>
    <w:lvl w:ilvl="0" w:tplc="8F10C598">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2">
    <w:nsid w:val="6C5A1463"/>
    <w:multiLevelType w:val="hybridMultilevel"/>
    <w:tmpl w:val="77A8F73A"/>
    <w:lvl w:ilvl="0" w:tplc="8786C2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B110B2"/>
    <w:multiLevelType w:val="hybridMultilevel"/>
    <w:tmpl w:val="666E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D74141"/>
    <w:multiLevelType w:val="hybridMultilevel"/>
    <w:tmpl w:val="2D78C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687529"/>
    <w:multiLevelType w:val="hybridMultilevel"/>
    <w:tmpl w:val="E68AD442"/>
    <w:lvl w:ilvl="0" w:tplc="653E5DAE">
      <w:start w:val="1"/>
      <w:numFmt w:val="decimal"/>
      <w:lvlText w:val="3.%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15305E"/>
    <w:multiLevelType w:val="hybridMultilevel"/>
    <w:tmpl w:val="980EC846"/>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2D55EB"/>
    <w:multiLevelType w:val="hybridMultilevel"/>
    <w:tmpl w:val="BE7AD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E574A8"/>
    <w:multiLevelType w:val="hybridMultilevel"/>
    <w:tmpl w:val="C9C28A68"/>
    <w:lvl w:ilvl="0" w:tplc="5D46A376">
      <w:start w:val="1"/>
      <w:numFmt w:val="bullet"/>
      <w:pStyle w:val="Puce1"/>
      <w:lvlText w:val=""/>
      <w:lvlJc w:val="left"/>
      <w:pPr>
        <w:ind w:left="720" w:hanging="360"/>
      </w:pPr>
      <w:rPr>
        <w:rFonts w:ascii="Wingdings" w:hAnsi="Wingdings" w:hint="default"/>
        <w:color w:val="auto"/>
        <w:sz w:val="20"/>
      </w:rPr>
    </w:lvl>
    <w:lvl w:ilvl="1" w:tplc="040C0003">
      <w:start w:val="1"/>
      <w:numFmt w:val="bullet"/>
      <w:lvlText w:val="o"/>
      <w:lvlJc w:val="left"/>
      <w:pPr>
        <w:ind w:left="1440" w:hanging="360"/>
      </w:pPr>
      <w:rPr>
        <w:rFonts w:ascii="Courier New" w:hAnsi="Courier New" w:cs="Courier New" w:hint="default"/>
      </w:rPr>
    </w:lvl>
    <w:lvl w:ilvl="2" w:tplc="2BE8CAA0">
      <w:numFmt w:val="bullet"/>
      <w:lvlText w:val="-"/>
      <w:lvlJc w:val="left"/>
      <w:pPr>
        <w:ind w:left="2160" w:hanging="360"/>
      </w:pPr>
      <w:rPr>
        <w:rFonts w:ascii="Calibri" w:eastAsia="Calibri"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35"/>
  </w:num>
  <w:num w:numId="6">
    <w:abstractNumId w:val="14"/>
  </w:num>
  <w:num w:numId="7">
    <w:abstractNumId w:val="26"/>
  </w:num>
  <w:num w:numId="8">
    <w:abstractNumId w:val="28"/>
  </w:num>
  <w:num w:numId="9">
    <w:abstractNumId w:val="9"/>
  </w:num>
  <w:num w:numId="10">
    <w:abstractNumId w:val="5"/>
  </w:num>
  <w:num w:numId="11">
    <w:abstractNumId w:val="33"/>
  </w:num>
  <w:num w:numId="12">
    <w:abstractNumId w:val="11"/>
  </w:num>
  <w:num w:numId="13">
    <w:abstractNumId w:val="3"/>
  </w:num>
  <w:num w:numId="14">
    <w:abstractNumId w:val="32"/>
  </w:num>
  <w:num w:numId="15">
    <w:abstractNumId w:val="6"/>
  </w:num>
  <w:num w:numId="16">
    <w:abstractNumId w:val="34"/>
  </w:num>
  <w:num w:numId="17">
    <w:abstractNumId w:val="27"/>
  </w:num>
  <w:num w:numId="18">
    <w:abstractNumId w:val="22"/>
  </w:num>
  <w:num w:numId="19">
    <w:abstractNumId w:val="17"/>
  </w:num>
  <w:num w:numId="20">
    <w:abstractNumId w:val="29"/>
  </w:num>
  <w:num w:numId="21">
    <w:abstractNumId w:val="21"/>
  </w:num>
  <w:num w:numId="22">
    <w:abstractNumId w:val="30"/>
  </w:num>
  <w:num w:numId="23">
    <w:abstractNumId w:val="10"/>
  </w:num>
  <w:num w:numId="24">
    <w:abstractNumId w:val="8"/>
  </w:num>
  <w:num w:numId="25">
    <w:abstractNumId w:val="25"/>
  </w:num>
  <w:num w:numId="26">
    <w:abstractNumId w:val="13"/>
  </w:num>
  <w:num w:numId="27">
    <w:abstractNumId w:val="16"/>
  </w:num>
  <w:num w:numId="28">
    <w:abstractNumId w:val="18"/>
  </w:num>
  <w:num w:numId="29">
    <w:abstractNumId w:val="23"/>
  </w:num>
  <w:num w:numId="30">
    <w:abstractNumId w:val="37"/>
  </w:num>
  <w:num w:numId="31">
    <w:abstractNumId w:val="2"/>
  </w:num>
  <w:num w:numId="32">
    <w:abstractNumId w:val="0"/>
  </w:num>
  <w:num w:numId="33">
    <w:abstractNumId w:val="31"/>
  </w:num>
  <w:num w:numId="34">
    <w:abstractNumId w:val="12"/>
  </w:num>
  <w:num w:numId="35">
    <w:abstractNumId w:val="19"/>
  </w:num>
  <w:num w:numId="36">
    <w:abstractNumId w:val="24"/>
  </w:num>
  <w:num w:numId="37">
    <w:abstractNumId w:val="1"/>
  </w:num>
  <w:num w:numId="38">
    <w:abstractNumId w:val="7"/>
  </w:num>
  <w:num w:numId="39">
    <w:abstractNumId w:val="36"/>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21"/>
    <w:rsid w:val="00001FFE"/>
    <w:rsid w:val="00034A5A"/>
    <w:rsid w:val="00036304"/>
    <w:rsid w:val="00052CF9"/>
    <w:rsid w:val="00067057"/>
    <w:rsid w:val="00080D22"/>
    <w:rsid w:val="0009321B"/>
    <w:rsid w:val="000B2C78"/>
    <w:rsid w:val="000E062A"/>
    <w:rsid w:val="000E2CEE"/>
    <w:rsid w:val="000E698C"/>
    <w:rsid w:val="000F6BED"/>
    <w:rsid w:val="00100844"/>
    <w:rsid w:val="00134B16"/>
    <w:rsid w:val="001360B6"/>
    <w:rsid w:val="00160122"/>
    <w:rsid w:val="00162252"/>
    <w:rsid w:val="001625E0"/>
    <w:rsid w:val="00167B44"/>
    <w:rsid w:val="00170570"/>
    <w:rsid w:val="001801FE"/>
    <w:rsid w:val="00181B28"/>
    <w:rsid w:val="00182008"/>
    <w:rsid w:val="00196F53"/>
    <w:rsid w:val="001B1B61"/>
    <w:rsid w:val="001C3AFA"/>
    <w:rsid w:val="001C7049"/>
    <w:rsid w:val="001D20B5"/>
    <w:rsid w:val="001D486C"/>
    <w:rsid w:val="001E3893"/>
    <w:rsid w:val="001E3D42"/>
    <w:rsid w:val="001E531D"/>
    <w:rsid w:val="001E692F"/>
    <w:rsid w:val="001F698E"/>
    <w:rsid w:val="001F74C6"/>
    <w:rsid w:val="00200D10"/>
    <w:rsid w:val="00204536"/>
    <w:rsid w:val="0020626B"/>
    <w:rsid w:val="0020649F"/>
    <w:rsid w:val="00207B37"/>
    <w:rsid w:val="002144F0"/>
    <w:rsid w:val="00222C8B"/>
    <w:rsid w:val="0022453F"/>
    <w:rsid w:val="002274E1"/>
    <w:rsid w:val="002310E6"/>
    <w:rsid w:val="0023740A"/>
    <w:rsid w:val="002537F4"/>
    <w:rsid w:val="002636DA"/>
    <w:rsid w:val="002727B7"/>
    <w:rsid w:val="002741D4"/>
    <w:rsid w:val="00280BF8"/>
    <w:rsid w:val="00285CF7"/>
    <w:rsid w:val="002925F3"/>
    <w:rsid w:val="00292BCF"/>
    <w:rsid w:val="00293A7C"/>
    <w:rsid w:val="002C4CA6"/>
    <w:rsid w:val="002E04C1"/>
    <w:rsid w:val="002F11B8"/>
    <w:rsid w:val="002F3E39"/>
    <w:rsid w:val="002F61A2"/>
    <w:rsid w:val="003018ED"/>
    <w:rsid w:val="0030724A"/>
    <w:rsid w:val="00315377"/>
    <w:rsid w:val="0032584D"/>
    <w:rsid w:val="00327F25"/>
    <w:rsid w:val="0033106E"/>
    <w:rsid w:val="003346C8"/>
    <w:rsid w:val="003431DA"/>
    <w:rsid w:val="00351BEA"/>
    <w:rsid w:val="0035474D"/>
    <w:rsid w:val="00355008"/>
    <w:rsid w:val="00357617"/>
    <w:rsid w:val="00366685"/>
    <w:rsid w:val="003818D7"/>
    <w:rsid w:val="00383E3E"/>
    <w:rsid w:val="00391E41"/>
    <w:rsid w:val="003927CB"/>
    <w:rsid w:val="003A3A5B"/>
    <w:rsid w:val="003A57EB"/>
    <w:rsid w:val="003B6882"/>
    <w:rsid w:val="003C00E5"/>
    <w:rsid w:val="003D016F"/>
    <w:rsid w:val="003D373A"/>
    <w:rsid w:val="003E0972"/>
    <w:rsid w:val="003E2672"/>
    <w:rsid w:val="003F3C91"/>
    <w:rsid w:val="004054D5"/>
    <w:rsid w:val="00410E16"/>
    <w:rsid w:val="00412298"/>
    <w:rsid w:val="00426FC1"/>
    <w:rsid w:val="00426FE3"/>
    <w:rsid w:val="00430CE0"/>
    <w:rsid w:val="004346F8"/>
    <w:rsid w:val="0045043D"/>
    <w:rsid w:val="00454035"/>
    <w:rsid w:val="00454327"/>
    <w:rsid w:val="004608E1"/>
    <w:rsid w:val="00467476"/>
    <w:rsid w:val="00482808"/>
    <w:rsid w:val="00486EC4"/>
    <w:rsid w:val="004A75F4"/>
    <w:rsid w:val="004B7B00"/>
    <w:rsid w:val="004E22FF"/>
    <w:rsid w:val="004E23E0"/>
    <w:rsid w:val="004E3737"/>
    <w:rsid w:val="004E6F16"/>
    <w:rsid w:val="004E722D"/>
    <w:rsid w:val="004F35B9"/>
    <w:rsid w:val="004F4104"/>
    <w:rsid w:val="00500913"/>
    <w:rsid w:val="00504367"/>
    <w:rsid w:val="00513D57"/>
    <w:rsid w:val="005220B9"/>
    <w:rsid w:val="0053739B"/>
    <w:rsid w:val="00554735"/>
    <w:rsid w:val="00560D0D"/>
    <w:rsid w:val="00563485"/>
    <w:rsid w:val="00564382"/>
    <w:rsid w:val="00567462"/>
    <w:rsid w:val="00574A65"/>
    <w:rsid w:val="00582A6D"/>
    <w:rsid w:val="00583EF8"/>
    <w:rsid w:val="005855E0"/>
    <w:rsid w:val="00586090"/>
    <w:rsid w:val="005A17AD"/>
    <w:rsid w:val="005A7300"/>
    <w:rsid w:val="005B5CF7"/>
    <w:rsid w:val="005C6EB2"/>
    <w:rsid w:val="005D0DD3"/>
    <w:rsid w:val="005E3967"/>
    <w:rsid w:val="005E470C"/>
    <w:rsid w:val="005E78F5"/>
    <w:rsid w:val="005F0502"/>
    <w:rsid w:val="005F1358"/>
    <w:rsid w:val="005F1AF3"/>
    <w:rsid w:val="00601B51"/>
    <w:rsid w:val="0060606A"/>
    <w:rsid w:val="0060677D"/>
    <w:rsid w:val="00612A42"/>
    <w:rsid w:val="006214A9"/>
    <w:rsid w:val="00625305"/>
    <w:rsid w:val="00636054"/>
    <w:rsid w:val="006466A2"/>
    <w:rsid w:val="0065223B"/>
    <w:rsid w:val="006545E5"/>
    <w:rsid w:val="006656FB"/>
    <w:rsid w:val="0068559A"/>
    <w:rsid w:val="00685D6C"/>
    <w:rsid w:val="006879CB"/>
    <w:rsid w:val="0069453C"/>
    <w:rsid w:val="00695070"/>
    <w:rsid w:val="006A0B30"/>
    <w:rsid w:val="006A6193"/>
    <w:rsid w:val="006C4EF8"/>
    <w:rsid w:val="006C6E7A"/>
    <w:rsid w:val="006C7E76"/>
    <w:rsid w:val="006D76E9"/>
    <w:rsid w:val="006E2418"/>
    <w:rsid w:val="006E5EE3"/>
    <w:rsid w:val="006E63C5"/>
    <w:rsid w:val="006F3968"/>
    <w:rsid w:val="00703E91"/>
    <w:rsid w:val="00717500"/>
    <w:rsid w:val="007225AC"/>
    <w:rsid w:val="007246D8"/>
    <w:rsid w:val="00724DFF"/>
    <w:rsid w:val="007265E1"/>
    <w:rsid w:val="00734796"/>
    <w:rsid w:val="00735D98"/>
    <w:rsid w:val="007446DD"/>
    <w:rsid w:val="0075029D"/>
    <w:rsid w:val="00761F20"/>
    <w:rsid w:val="0077242E"/>
    <w:rsid w:val="00777A87"/>
    <w:rsid w:val="00783B1E"/>
    <w:rsid w:val="00791AFA"/>
    <w:rsid w:val="007A039F"/>
    <w:rsid w:val="007A5831"/>
    <w:rsid w:val="007C4BFB"/>
    <w:rsid w:val="007D232A"/>
    <w:rsid w:val="007D3D56"/>
    <w:rsid w:val="007D71E1"/>
    <w:rsid w:val="007E31B8"/>
    <w:rsid w:val="007E4D89"/>
    <w:rsid w:val="007F1A8A"/>
    <w:rsid w:val="007F2CB2"/>
    <w:rsid w:val="007F74E1"/>
    <w:rsid w:val="008229D1"/>
    <w:rsid w:val="008418C2"/>
    <w:rsid w:val="00842520"/>
    <w:rsid w:val="00844023"/>
    <w:rsid w:val="008546E5"/>
    <w:rsid w:val="00855F8E"/>
    <w:rsid w:val="00870360"/>
    <w:rsid w:val="0087677F"/>
    <w:rsid w:val="008923F9"/>
    <w:rsid w:val="0089347B"/>
    <w:rsid w:val="008B137A"/>
    <w:rsid w:val="008B2138"/>
    <w:rsid w:val="008C4CD2"/>
    <w:rsid w:val="008D030D"/>
    <w:rsid w:val="008D30CA"/>
    <w:rsid w:val="008D54FA"/>
    <w:rsid w:val="008D6453"/>
    <w:rsid w:val="008E5B5F"/>
    <w:rsid w:val="008E6794"/>
    <w:rsid w:val="00913746"/>
    <w:rsid w:val="00926756"/>
    <w:rsid w:val="00942DF7"/>
    <w:rsid w:val="00943A8C"/>
    <w:rsid w:val="009456E1"/>
    <w:rsid w:val="009517AB"/>
    <w:rsid w:val="0095207B"/>
    <w:rsid w:val="009569F0"/>
    <w:rsid w:val="00957A5C"/>
    <w:rsid w:val="0096135A"/>
    <w:rsid w:val="00970BB9"/>
    <w:rsid w:val="00972D42"/>
    <w:rsid w:val="00984F57"/>
    <w:rsid w:val="00986D61"/>
    <w:rsid w:val="00995D99"/>
    <w:rsid w:val="00996F42"/>
    <w:rsid w:val="009B44C5"/>
    <w:rsid w:val="009C2DD6"/>
    <w:rsid w:val="009C4DED"/>
    <w:rsid w:val="009C51D4"/>
    <w:rsid w:val="009F6FA4"/>
    <w:rsid w:val="00A015CE"/>
    <w:rsid w:val="00A04D8C"/>
    <w:rsid w:val="00A15774"/>
    <w:rsid w:val="00A2676C"/>
    <w:rsid w:val="00A3459D"/>
    <w:rsid w:val="00A35A73"/>
    <w:rsid w:val="00A429F6"/>
    <w:rsid w:val="00A52068"/>
    <w:rsid w:val="00A54DBC"/>
    <w:rsid w:val="00A6610A"/>
    <w:rsid w:val="00A66556"/>
    <w:rsid w:val="00A70E2C"/>
    <w:rsid w:val="00A8062C"/>
    <w:rsid w:val="00A8771D"/>
    <w:rsid w:val="00A9679A"/>
    <w:rsid w:val="00AB0609"/>
    <w:rsid w:val="00AB7FFC"/>
    <w:rsid w:val="00AC192F"/>
    <w:rsid w:val="00AC72DB"/>
    <w:rsid w:val="00AF135C"/>
    <w:rsid w:val="00AF1478"/>
    <w:rsid w:val="00AF21A0"/>
    <w:rsid w:val="00AF41AF"/>
    <w:rsid w:val="00AF7B3A"/>
    <w:rsid w:val="00B00FE6"/>
    <w:rsid w:val="00B0293A"/>
    <w:rsid w:val="00B02B69"/>
    <w:rsid w:val="00B12D52"/>
    <w:rsid w:val="00B142F9"/>
    <w:rsid w:val="00B23C6B"/>
    <w:rsid w:val="00B33F27"/>
    <w:rsid w:val="00B42B6A"/>
    <w:rsid w:val="00B53C0A"/>
    <w:rsid w:val="00B57EE0"/>
    <w:rsid w:val="00B81A27"/>
    <w:rsid w:val="00B90B77"/>
    <w:rsid w:val="00B92D41"/>
    <w:rsid w:val="00B959FA"/>
    <w:rsid w:val="00BC57BD"/>
    <w:rsid w:val="00BC642B"/>
    <w:rsid w:val="00BD3938"/>
    <w:rsid w:val="00BD4657"/>
    <w:rsid w:val="00BD576D"/>
    <w:rsid w:val="00BD624D"/>
    <w:rsid w:val="00C117B2"/>
    <w:rsid w:val="00C1417F"/>
    <w:rsid w:val="00C164F1"/>
    <w:rsid w:val="00C20A7E"/>
    <w:rsid w:val="00C22804"/>
    <w:rsid w:val="00C3140B"/>
    <w:rsid w:val="00C370B8"/>
    <w:rsid w:val="00C40A20"/>
    <w:rsid w:val="00C45158"/>
    <w:rsid w:val="00C47D71"/>
    <w:rsid w:val="00C5230E"/>
    <w:rsid w:val="00C62A30"/>
    <w:rsid w:val="00C63620"/>
    <w:rsid w:val="00C85B4A"/>
    <w:rsid w:val="00C9464E"/>
    <w:rsid w:val="00CA7DB7"/>
    <w:rsid w:val="00CC5095"/>
    <w:rsid w:val="00CD2DE8"/>
    <w:rsid w:val="00CD3B67"/>
    <w:rsid w:val="00CE14B1"/>
    <w:rsid w:val="00CF2C45"/>
    <w:rsid w:val="00CF6D01"/>
    <w:rsid w:val="00D002B0"/>
    <w:rsid w:val="00D119B9"/>
    <w:rsid w:val="00D27E42"/>
    <w:rsid w:val="00D30E4B"/>
    <w:rsid w:val="00D3456E"/>
    <w:rsid w:val="00D41445"/>
    <w:rsid w:val="00D452A9"/>
    <w:rsid w:val="00D459F6"/>
    <w:rsid w:val="00D520C7"/>
    <w:rsid w:val="00D57FFE"/>
    <w:rsid w:val="00D60656"/>
    <w:rsid w:val="00D624A5"/>
    <w:rsid w:val="00D74685"/>
    <w:rsid w:val="00D82F83"/>
    <w:rsid w:val="00D85672"/>
    <w:rsid w:val="00D93CC5"/>
    <w:rsid w:val="00D96937"/>
    <w:rsid w:val="00DA3D06"/>
    <w:rsid w:val="00DA4718"/>
    <w:rsid w:val="00DA5BC8"/>
    <w:rsid w:val="00DA7C13"/>
    <w:rsid w:val="00DB3203"/>
    <w:rsid w:val="00DB4341"/>
    <w:rsid w:val="00DB65E4"/>
    <w:rsid w:val="00DC7A90"/>
    <w:rsid w:val="00DD745E"/>
    <w:rsid w:val="00DD7E75"/>
    <w:rsid w:val="00DE1795"/>
    <w:rsid w:val="00DE3DBA"/>
    <w:rsid w:val="00DF74E7"/>
    <w:rsid w:val="00E26FB1"/>
    <w:rsid w:val="00E335AA"/>
    <w:rsid w:val="00E514F3"/>
    <w:rsid w:val="00E518DD"/>
    <w:rsid w:val="00E578B5"/>
    <w:rsid w:val="00E73063"/>
    <w:rsid w:val="00E80930"/>
    <w:rsid w:val="00E8105F"/>
    <w:rsid w:val="00E94A21"/>
    <w:rsid w:val="00E95F6D"/>
    <w:rsid w:val="00E97E7A"/>
    <w:rsid w:val="00EC197D"/>
    <w:rsid w:val="00EC3293"/>
    <w:rsid w:val="00ED0B00"/>
    <w:rsid w:val="00ED298F"/>
    <w:rsid w:val="00ED4656"/>
    <w:rsid w:val="00EE0A9B"/>
    <w:rsid w:val="00EE7C21"/>
    <w:rsid w:val="00EF61FC"/>
    <w:rsid w:val="00F02371"/>
    <w:rsid w:val="00F14746"/>
    <w:rsid w:val="00F16160"/>
    <w:rsid w:val="00F22FFC"/>
    <w:rsid w:val="00F2541E"/>
    <w:rsid w:val="00F32890"/>
    <w:rsid w:val="00F33D3E"/>
    <w:rsid w:val="00F52BDE"/>
    <w:rsid w:val="00F5323B"/>
    <w:rsid w:val="00F540E3"/>
    <w:rsid w:val="00F82961"/>
    <w:rsid w:val="00F8389C"/>
    <w:rsid w:val="00F84495"/>
    <w:rsid w:val="00F879F4"/>
    <w:rsid w:val="00F949BF"/>
    <w:rsid w:val="00F96951"/>
    <w:rsid w:val="00FB4492"/>
    <w:rsid w:val="00FB4FD1"/>
    <w:rsid w:val="00FC1D1C"/>
    <w:rsid w:val="00FD6EE0"/>
    <w:rsid w:val="00FE016F"/>
    <w:rsid w:val="00FE0422"/>
    <w:rsid w:val="00FF1B62"/>
    <w:rsid w:val="00FF7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qFormat/>
    <w:rsid w:val="00783B1E"/>
    <w:pPr>
      <w:keepNext/>
      <w:widowControl/>
      <w:suppressAutoHyphens w:val="0"/>
      <w:autoSpaceDN/>
      <w:spacing w:before="240" w:after="60"/>
      <w:textAlignment w:val="auto"/>
      <w:outlineLvl w:val="0"/>
    </w:pPr>
    <w:rPr>
      <w:rFonts w:ascii="Arial" w:eastAsia="Times New Roman" w:hAnsi="Arial" w:cs="Arial"/>
      <w:b/>
      <w:bCs/>
      <w:kern w:val="32"/>
      <w:sz w:val="32"/>
      <w:szCs w:val="32"/>
      <w:lang w:eastAsia="fr-FR" w:bidi="ar-SA"/>
    </w:rPr>
  </w:style>
  <w:style w:type="paragraph" w:styleId="Heading2">
    <w:name w:val="heading 2"/>
    <w:basedOn w:val="Normal"/>
    <w:next w:val="Normal"/>
    <w:link w:val="Heading2Char"/>
    <w:uiPriority w:val="9"/>
    <w:unhideWhenUsed/>
    <w:qFormat/>
    <w:rsid w:val="00BD624D"/>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33106E"/>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qFormat/>
    <w:rsid w:val="00EE7C21"/>
    <w:pPr>
      <w:widowControl/>
      <w:autoSpaceDN/>
      <w:ind w:left="708"/>
      <w:jc w:val="both"/>
      <w:textAlignment w:val="auto"/>
    </w:pPr>
    <w:rPr>
      <w:rFonts w:ascii="Tahoma" w:eastAsia="Times New Roman" w:hAnsi="Tahoma" w:cs="MS Serif"/>
      <w:kern w:val="0"/>
      <w:sz w:val="22"/>
      <w:szCs w:val="20"/>
      <w:lang w:eastAsia="ar-SA" w:bidi="ar-SA"/>
    </w:rPr>
  </w:style>
  <w:style w:type="character" w:styleId="Strong">
    <w:name w:val="Strong"/>
    <w:basedOn w:val="DefaultParagraphFont"/>
    <w:uiPriority w:val="22"/>
    <w:qFormat/>
    <w:rsid w:val="00D624A5"/>
    <w:rPr>
      <w:b/>
      <w:bCs/>
    </w:rPr>
  </w:style>
  <w:style w:type="character" w:styleId="Hyperlink">
    <w:name w:val="Hyperlink"/>
    <w:basedOn w:val="DefaultParagraphFont"/>
    <w:uiPriority w:val="99"/>
    <w:unhideWhenUsed/>
    <w:rsid w:val="008D6453"/>
    <w:rPr>
      <w:color w:val="0000FF" w:themeColor="hyperlink"/>
      <w:u w:val="single"/>
    </w:rPr>
  </w:style>
  <w:style w:type="paragraph" w:styleId="NormalIndent">
    <w:name w:val="Normal Indent"/>
    <w:basedOn w:val="Normal"/>
    <w:rsid w:val="00F949BF"/>
    <w:pPr>
      <w:widowControl/>
      <w:suppressAutoHyphens w:val="0"/>
      <w:autoSpaceDN/>
      <w:spacing w:before="120"/>
      <w:ind w:firstLine="426"/>
      <w:jc w:val="both"/>
      <w:textAlignment w:val="auto"/>
    </w:pPr>
    <w:rPr>
      <w:rFonts w:ascii="Arial" w:eastAsia="Times New Roman" w:hAnsi="Arial" w:cs="Arial"/>
      <w:kern w:val="0"/>
      <w:sz w:val="22"/>
      <w:szCs w:val="22"/>
      <w:lang w:eastAsia="fr-FR" w:bidi="ar-SA"/>
    </w:rPr>
  </w:style>
  <w:style w:type="character" w:customStyle="1" w:styleId="tm4code">
    <w:name w:val="tm4code"/>
    <w:basedOn w:val="DefaultParagraphFont"/>
    <w:rsid w:val="00783B1E"/>
  </w:style>
  <w:style w:type="paragraph" w:customStyle="1" w:styleId="CarCar1CarCarCarCarCarCar">
    <w:name w:val="Car Car1 Car Car Car Car Car Car"/>
    <w:basedOn w:val="Normal"/>
    <w:semiHidden/>
    <w:rsid w:val="00783B1E"/>
    <w:pPr>
      <w:widowControl/>
      <w:suppressAutoHyphens w:val="0"/>
      <w:autoSpaceDN/>
      <w:spacing w:after="160" w:line="240" w:lineRule="exact"/>
      <w:ind w:left="539" w:firstLine="578"/>
      <w:textAlignment w:val="auto"/>
    </w:pPr>
    <w:rPr>
      <w:rFonts w:ascii="Verdana" w:eastAsia="Times New Roman" w:hAnsi="Verdana" w:cs="Times New Roman"/>
      <w:kern w:val="0"/>
      <w:sz w:val="20"/>
      <w:szCs w:val="20"/>
      <w:lang w:val="en-US" w:eastAsia="en-US" w:bidi="ar-SA"/>
    </w:rPr>
  </w:style>
  <w:style w:type="character" w:customStyle="1" w:styleId="Heading1Char">
    <w:name w:val="Heading 1 Char"/>
    <w:basedOn w:val="DefaultParagraphFont"/>
    <w:link w:val="Heading1"/>
    <w:rsid w:val="00783B1E"/>
    <w:rPr>
      <w:rFonts w:ascii="Arial" w:eastAsia="Times New Roman" w:hAnsi="Arial" w:cs="Arial"/>
      <w:b/>
      <w:bCs/>
      <w:kern w:val="32"/>
      <w:sz w:val="32"/>
      <w:szCs w:val="32"/>
      <w:lang w:eastAsia="fr-FR"/>
    </w:rPr>
  </w:style>
  <w:style w:type="paragraph" w:styleId="BlockText">
    <w:name w:val="Block Text"/>
    <w:basedOn w:val="Normal"/>
    <w:rsid w:val="00783B1E"/>
    <w:pPr>
      <w:widowControl/>
      <w:suppressAutoHyphens w:val="0"/>
      <w:autoSpaceDN/>
      <w:ind w:left="851" w:right="159" w:hanging="284"/>
      <w:textAlignment w:val="auto"/>
    </w:pPr>
    <w:rPr>
      <w:rFonts w:eastAsia="Times New Roman" w:cs="Times New Roman"/>
      <w:kern w:val="0"/>
      <w:sz w:val="22"/>
      <w:szCs w:val="22"/>
      <w:lang w:eastAsia="fr-FR" w:bidi="ar-SA"/>
    </w:rPr>
  </w:style>
  <w:style w:type="paragraph" w:styleId="BodyTextIndent">
    <w:name w:val="Body Text Indent"/>
    <w:basedOn w:val="Normal"/>
    <w:link w:val="BodyTextIndentChar"/>
    <w:rsid w:val="00783B1E"/>
    <w:pPr>
      <w:widowControl/>
      <w:suppressAutoHyphens w:val="0"/>
      <w:autoSpaceDN/>
      <w:spacing w:after="120"/>
      <w:ind w:left="283"/>
      <w:textAlignment w:val="auto"/>
    </w:pPr>
    <w:rPr>
      <w:rFonts w:eastAsia="Times New Roman" w:cs="Times New Roman"/>
      <w:kern w:val="0"/>
      <w:sz w:val="20"/>
      <w:szCs w:val="20"/>
      <w:lang w:eastAsia="fr-FR" w:bidi="ar-SA"/>
    </w:rPr>
  </w:style>
  <w:style w:type="character" w:customStyle="1" w:styleId="BodyTextIndentChar">
    <w:name w:val="Body Text Indent Char"/>
    <w:basedOn w:val="DefaultParagraphFont"/>
    <w:link w:val="BodyTextIndent"/>
    <w:rsid w:val="00783B1E"/>
    <w:rPr>
      <w:rFonts w:ascii="Times New Roman" w:eastAsia="Times New Roman" w:hAnsi="Times New Roman" w:cs="Times New Roman"/>
      <w:sz w:val="20"/>
      <w:szCs w:val="20"/>
      <w:lang w:eastAsia="fr-FR"/>
    </w:rPr>
  </w:style>
  <w:style w:type="table" w:styleId="TableGrid">
    <w:name w:val="Table Grid"/>
    <w:basedOn w:val="TableNormal"/>
    <w:uiPriority w:val="59"/>
    <w:rsid w:val="00222C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383E3E"/>
    <w:pPr>
      <w:widowControl/>
      <w:suppressAutoHyphens w:val="0"/>
      <w:autoSpaceDN/>
      <w:textAlignment w:val="auto"/>
    </w:pPr>
    <w:rPr>
      <w:rFonts w:eastAsia="Times New Roman" w:cs="Times New Roman"/>
      <w:kern w:val="0"/>
      <w:lang w:eastAsia="en-US" w:bidi="ar-SA"/>
    </w:rPr>
  </w:style>
  <w:style w:type="character" w:customStyle="1" w:styleId="Heading2Char">
    <w:name w:val="Heading 2 Char"/>
    <w:basedOn w:val="DefaultParagraphFont"/>
    <w:link w:val="Heading2"/>
    <w:uiPriority w:val="9"/>
    <w:rsid w:val="00BD624D"/>
    <w:rPr>
      <w:rFonts w:asciiTheme="majorHAnsi" w:eastAsiaTheme="majorEastAsia" w:hAnsiTheme="majorHAnsi" w:cs="Mangal"/>
      <w:b/>
      <w:bCs/>
      <w:color w:val="4F81BD" w:themeColor="accent1"/>
      <w:kern w:val="3"/>
      <w:sz w:val="26"/>
      <w:szCs w:val="23"/>
      <w:lang w:eastAsia="zh-CN" w:bidi="hi-IN"/>
    </w:rPr>
  </w:style>
  <w:style w:type="paragraph" w:styleId="BodyText">
    <w:name w:val="Body Text"/>
    <w:basedOn w:val="Normal"/>
    <w:link w:val="BodyTextChar"/>
    <w:uiPriority w:val="99"/>
    <w:semiHidden/>
    <w:unhideWhenUsed/>
    <w:rsid w:val="00BD624D"/>
    <w:pPr>
      <w:spacing w:after="120"/>
    </w:pPr>
    <w:rPr>
      <w:szCs w:val="21"/>
    </w:rPr>
  </w:style>
  <w:style w:type="character" w:customStyle="1" w:styleId="BodyTextChar">
    <w:name w:val="Body Text Char"/>
    <w:basedOn w:val="DefaultParagraphFont"/>
    <w:link w:val="BodyText"/>
    <w:uiPriority w:val="99"/>
    <w:semiHidden/>
    <w:rsid w:val="00BD624D"/>
    <w:rPr>
      <w:rFonts w:ascii="Times New Roman" w:eastAsia="SimSun" w:hAnsi="Times New Roman" w:cs="Mangal"/>
      <w:kern w:val="3"/>
      <w:sz w:val="24"/>
      <w:szCs w:val="21"/>
      <w:lang w:eastAsia="zh-CN" w:bidi="hi-IN"/>
    </w:rPr>
  </w:style>
  <w:style w:type="paragraph" w:styleId="BodyText2">
    <w:name w:val="Body Text 2"/>
    <w:basedOn w:val="Normal"/>
    <w:link w:val="BodyText2Char"/>
    <w:uiPriority w:val="99"/>
    <w:semiHidden/>
    <w:unhideWhenUsed/>
    <w:rsid w:val="00BD624D"/>
    <w:pPr>
      <w:spacing w:after="120" w:line="480" w:lineRule="auto"/>
    </w:pPr>
    <w:rPr>
      <w:szCs w:val="21"/>
    </w:rPr>
  </w:style>
  <w:style w:type="character" w:customStyle="1" w:styleId="BodyText2Char">
    <w:name w:val="Body Text 2 Char"/>
    <w:basedOn w:val="DefaultParagraphFont"/>
    <w:link w:val="BodyText2"/>
    <w:uiPriority w:val="99"/>
    <w:semiHidden/>
    <w:rsid w:val="00BD624D"/>
    <w:rPr>
      <w:rFonts w:ascii="Times New Roman" w:eastAsia="SimSun" w:hAnsi="Times New Roman" w:cs="Mangal"/>
      <w:kern w:val="3"/>
      <w:sz w:val="24"/>
      <w:szCs w:val="21"/>
      <w:lang w:eastAsia="zh-CN" w:bidi="hi-IN"/>
    </w:rPr>
  </w:style>
  <w:style w:type="paragraph" w:styleId="Header">
    <w:name w:val="header"/>
    <w:basedOn w:val="Normal"/>
    <w:link w:val="HeaderChar"/>
    <w:rsid w:val="001625E0"/>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HeaderChar">
    <w:name w:val="Header Char"/>
    <w:basedOn w:val="DefaultParagraphFont"/>
    <w:link w:val="Header"/>
    <w:rsid w:val="001625E0"/>
    <w:rPr>
      <w:rFonts w:ascii="Times New Roman" w:eastAsia="Times New Roman" w:hAnsi="Times New Roman" w:cs="Times New Roman"/>
      <w:sz w:val="24"/>
      <w:szCs w:val="24"/>
      <w:lang w:eastAsia="fr-FR"/>
    </w:rPr>
  </w:style>
  <w:style w:type="paragraph" w:customStyle="1" w:styleId="Textbody">
    <w:name w:val="Text body"/>
    <w:basedOn w:val="Standard"/>
    <w:rsid w:val="00984F57"/>
    <w:pPr>
      <w:spacing w:after="140" w:line="288" w:lineRule="auto"/>
    </w:pPr>
    <w:rPr>
      <w:rFonts w:ascii="Liberation Serif" w:hAnsi="Liberation Serif"/>
    </w:rPr>
  </w:style>
  <w:style w:type="paragraph" w:styleId="FootnoteText">
    <w:name w:val="footnote text"/>
    <w:basedOn w:val="Normal"/>
    <w:link w:val="FootnoteTextChar"/>
    <w:rsid w:val="002E04C1"/>
    <w:pPr>
      <w:widowControl/>
      <w:jc w:val="both"/>
    </w:pPr>
    <w:rPr>
      <w:rFonts w:ascii="Tahoma" w:eastAsia="Times New Roman" w:hAnsi="Tahoma" w:cs="MS Serif"/>
      <w:kern w:val="0"/>
      <w:sz w:val="20"/>
      <w:szCs w:val="20"/>
      <w:lang w:eastAsia="ar-SA" w:bidi="ar-SA"/>
    </w:rPr>
  </w:style>
  <w:style w:type="character" w:customStyle="1" w:styleId="FootnoteTextChar">
    <w:name w:val="Footnote Text Char"/>
    <w:basedOn w:val="DefaultParagraphFont"/>
    <w:link w:val="FootnoteText"/>
    <w:rsid w:val="002E04C1"/>
    <w:rPr>
      <w:rFonts w:ascii="Tahoma" w:eastAsia="Times New Roman" w:hAnsi="Tahoma" w:cs="MS Serif"/>
      <w:sz w:val="20"/>
      <w:szCs w:val="20"/>
      <w:lang w:eastAsia="ar-SA"/>
    </w:rPr>
  </w:style>
  <w:style w:type="character" w:styleId="FootnoteReference">
    <w:name w:val="footnote reference"/>
    <w:basedOn w:val="DefaultParagraphFont"/>
    <w:rsid w:val="002E04C1"/>
    <w:rPr>
      <w:position w:val="0"/>
      <w:vertAlign w:val="superscript"/>
    </w:rPr>
  </w:style>
  <w:style w:type="character" w:styleId="Emphasis">
    <w:name w:val="Emphasis"/>
    <w:uiPriority w:val="20"/>
    <w:qFormat/>
    <w:rsid w:val="001D20B5"/>
    <w:rPr>
      <w:i/>
      <w:iCs/>
    </w:rPr>
  </w:style>
  <w:style w:type="paragraph" w:customStyle="1" w:styleId="Puce1">
    <w:name w:val="Puce 1"/>
    <w:basedOn w:val="Normal"/>
    <w:qFormat/>
    <w:rsid w:val="001D20B5"/>
    <w:pPr>
      <w:widowControl/>
      <w:numPr>
        <w:numId w:val="3"/>
      </w:numPr>
      <w:suppressAutoHyphens w:val="0"/>
      <w:autoSpaceDN/>
      <w:jc w:val="both"/>
      <w:textAlignment w:val="auto"/>
    </w:pPr>
    <w:rPr>
      <w:rFonts w:ascii="Calibri" w:eastAsia="Calibri" w:hAnsi="Calibri" w:cs="Times New Roman"/>
      <w:kern w:val="0"/>
      <w:sz w:val="22"/>
      <w:szCs w:val="22"/>
      <w:lang w:eastAsia="fr-FR" w:bidi="ar-SA"/>
    </w:rPr>
  </w:style>
  <w:style w:type="character" w:customStyle="1" w:styleId="Heading3Char">
    <w:name w:val="Heading 3 Char"/>
    <w:basedOn w:val="DefaultParagraphFont"/>
    <w:link w:val="Heading3"/>
    <w:uiPriority w:val="9"/>
    <w:semiHidden/>
    <w:rsid w:val="0033106E"/>
    <w:rPr>
      <w:rFonts w:asciiTheme="majorHAnsi" w:eastAsiaTheme="majorEastAsia" w:hAnsiTheme="majorHAnsi" w:cs="Mangal"/>
      <w:b/>
      <w:bCs/>
      <w:color w:val="4F81BD" w:themeColor="accent1"/>
      <w:kern w:val="3"/>
      <w:sz w:val="24"/>
      <w:szCs w:val="21"/>
      <w:lang w:eastAsia="zh-CN" w:bidi="hi-IN"/>
    </w:rPr>
  </w:style>
  <w:style w:type="paragraph" w:styleId="Footer">
    <w:name w:val="footer"/>
    <w:basedOn w:val="Normal"/>
    <w:link w:val="FooterChar"/>
    <w:uiPriority w:val="99"/>
    <w:unhideWhenUsed/>
    <w:rsid w:val="0033106E"/>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FooterChar">
    <w:name w:val="Footer Char"/>
    <w:basedOn w:val="DefaultParagraphFont"/>
    <w:link w:val="Footer"/>
    <w:uiPriority w:val="99"/>
    <w:rsid w:val="0033106E"/>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3106E"/>
    <w:rPr>
      <w:rFonts w:ascii="Tahoma" w:hAnsi="Tahoma"/>
      <w:sz w:val="16"/>
      <w:szCs w:val="14"/>
    </w:rPr>
  </w:style>
  <w:style w:type="character" w:customStyle="1" w:styleId="BalloonTextChar">
    <w:name w:val="Balloon Text Char"/>
    <w:basedOn w:val="DefaultParagraphFont"/>
    <w:link w:val="BalloonText"/>
    <w:uiPriority w:val="99"/>
    <w:semiHidden/>
    <w:rsid w:val="0033106E"/>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qFormat/>
    <w:rsid w:val="00783B1E"/>
    <w:pPr>
      <w:keepNext/>
      <w:widowControl/>
      <w:suppressAutoHyphens w:val="0"/>
      <w:autoSpaceDN/>
      <w:spacing w:before="240" w:after="60"/>
      <w:textAlignment w:val="auto"/>
      <w:outlineLvl w:val="0"/>
    </w:pPr>
    <w:rPr>
      <w:rFonts w:ascii="Arial" w:eastAsia="Times New Roman" w:hAnsi="Arial" w:cs="Arial"/>
      <w:b/>
      <w:bCs/>
      <w:kern w:val="32"/>
      <w:sz w:val="32"/>
      <w:szCs w:val="32"/>
      <w:lang w:eastAsia="fr-FR" w:bidi="ar-SA"/>
    </w:rPr>
  </w:style>
  <w:style w:type="paragraph" w:styleId="Heading2">
    <w:name w:val="heading 2"/>
    <w:basedOn w:val="Normal"/>
    <w:next w:val="Normal"/>
    <w:link w:val="Heading2Char"/>
    <w:uiPriority w:val="9"/>
    <w:unhideWhenUsed/>
    <w:qFormat/>
    <w:rsid w:val="00BD624D"/>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33106E"/>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7C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qFormat/>
    <w:rsid w:val="00EE7C21"/>
    <w:pPr>
      <w:widowControl/>
      <w:autoSpaceDN/>
      <w:ind w:left="708"/>
      <w:jc w:val="both"/>
      <w:textAlignment w:val="auto"/>
    </w:pPr>
    <w:rPr>
      <w:rFonts w:ascii="Tahoma" w:eastAsia="Times New Roman" w:hAnsi="Tahoma" w:cs="MS Serif"/>
      <w:kern w:val="0"/>
      <w:sz w:val="22"/>
      <w:szCs w:val="20"/>
      <w:lang w:eastAsia="ar-SA" w:bidi="ar-SA"/>
    </w:rPr>
  </w:style>
  <w:style w:type="character" w:styleId="Strong">
    <w:name w:val="Strong"/>
    <w:basedOn w:val="DefaultParagraphFont"/>
    <w:uiPriority w:val="22"/>
    <w:qFormat/>
    <w:rsid w:val="00D624A5"/>
    <w:rPr>
      <w:b/>
      <w:bCs/>
    </w:rPr>
  </w:style>
  <w:style w:type="character" w:styleId="Hyperlink">
    <w:name w:val="Hyperlink"/>
    <w:basedOn w:val="DefaultParagraphFont"/>
    <w:uiPriority w:val="99"/>
    <w:unhideWhenUsed/>
    <w:rsid w:val="008D6453"/>
    <w:rPr>
      <w:color w:val="0000FF" w:themeColor="hyperlink"/>
      <w:u w:val="single"/>
    </w:rPr>
  </w:style>
  <w:style w:type="paragraph" w:styleId="NormalIndent">
    <w:name w:val="Normal Indent"/>
    <w:basedOn w:val="Normal"/>
    <w:rsid w:val="00F949BF"/>
    <w:pPr>
      <w:widowControl/>
      <w:suppressAutoHyphens w:val="0"/>
      <w:autoSpaceDN/>
      <w:spacing w:before="120"/>
      <w:ind w:firstLine="426"/>
      <w:jc w:val="both"/>
      <w:textAlignment w:val="auto"/>
    </w:pPr>
    <w:rPr>
      <w:rFonts w:ascii="Arial" w:eastAsia="Times New Roman" w:hAnsi="Arial" w:cs="Arial"/>
      <w:kern w:val="0"/>
      <w:sz w:val="22"/>
      <w:szCs w:val="22"/>
      <w:lang w:eastAsia="fr-FR" w:bidi="ar-SA"/>
    </w:rPr>
  </w:style>
  <w:style w:type="character" w:customStyle="1" w:styleId="tm4code">
    <w:name w:val="tm4code"/>
    <w:basedOn w:val="DefaultParagraphFont"/>
    <w:rsid w:val="00783B1E"/>
  </w:style>
  <w:style w:type="paragraph" w:customStyle="1" w:styleId="CarCar1CarCarCarCarCarCar">
    <w:name w:val="Car Car1 Car Car Car Car Car Car"/>
    <w:basedOn w:val="Normal"/>
    <w:semiHidden/>
    <w:rsid w:val="00783B1E"/>
    <w:pPr>
      <w:widowControl/>
      <w:suppressAutoHyphens w:val="0"/>
      <w:autoSpaceDN/>
      <w:spacing w:after="160" w:line="240" w:lineRule="exact"/>
      <w:ind w:left="539" w:firstLine="578"/>
      <w:textAlignment w:val="auto"/>
    </w:pPr>
    <w:rPr>
      <w:rFonts w:ascii="Verdana" w:eastAsia="Times New Roman" w:hAnsi="Verdana" w:cs="Times New Roman"/>
      <w:kern w:val="0"/>
      <w:sz w:val="20"/>
      <w:szCs w:val="20"/>
      <w:lang w:val="en-US" w:eastAsia="en-US" w:bidi="ar-SA"/>
    </w:rPr>
  </w:style>
  <w:style w:type="character" w:customStyle="1" w:styleId="Heading1Char">
    <w:name w:val="Heading 1 Char"/>
    <w:basedOn w:val="DefaultParagraphFont"/>
    <w:link w:val="Heading1"/>
    <w:rsid w:val="00783B1E"/>
    <w:rPr>
      <w:rFonts w:ascii="Arial" w:eastAsia="Times New Roman" w:hAnsi="Arial" w:cs="Arial"/>
      <w:b/>
      <w:bCs/>
      <w:kern w:val="32"/>
      <w:sz w:val="32"/>
      <w:szCs w:val="32"/>
      <w:lang w:eastAsia="fr-FR"/>
    </w:rPr>
  </w:style>
  <w:style w:type="paragraph" w:styleId="BlockText">
    <w:name w:val="Block Text"/>
    <w:basedOn w:val="Normal"/>
    <w:rsid w:val="00783B1E"/>
    <w:pPr>
      <w:widowControl/>
      <w:suppressAutoHyphens w:val="0"/>
      <w:autoSpaceDN/>
      <w:ind w:left="851" w:right="159" w:hanging="284"/>
      <w:textAlignment w:val="auto"/>
    </w:pPr>
    <w:rPr>
      <w:rFonts w:eastAsia="Times New Roman" w:cs="Times New Roman"/>
      <w:kern w:val="0"/>
      <w:sz w:val="22"/>
      <w:szCs w:val="22"/>
      <w:lang w:eastAsia="fr-FR" w:bidi="ar-SA"/>
    </w:rPr>
  </w:style>
  <w:style w:type="paragraph" w:styleId="BodyTextIndent">
    <w:name w:val="Body Text Indent"/>
    <w:basedOn w:val="Normal"/>
    <w:link w:val="BodyTextIndentChar"/>
    <w:rsid w:val="00783B1E"/>
    <w:pPr>
      <w:widowControl/>
      <w:suppressAutoHyphens w:val="0"/>
      <w:autoSpaceDN/>
      <w:spacing w:after="120"/>
      <w:ind w:left="283"/>
      <w:textAlignment w:val="auto"/>
    </w:pPr>
    <w:rPr>
      <w:rFonts w:eastAsia="Times New Roman" w:cs="Times New Roman"/>
      <w:kern w:val="0"/>
      <w:sz w:val="20"/>
      <w:szCs w:val="20"/>
      <w:lang w:eastAsia="fr-FR" w:bidi="ar-SA"/>
    </w:rPr>
  </w:style>
  <w:style w:type="character" w:customStyle="1" w:styleId="BodyTextIndentChar">
    <w:name w:val="Body Text Indent Char"/>
    <w:basedOn w:val="DefaultParagraphFont"/>
    <w:link w:val="BodyTextIndent"/>
    <w:rsid w:val="00783B1E"/>
    <w:rPr>
      <w:rFonts w:ascii="Times New Roman" w:eastAsia="Times New Roman" w:hAnsi="Times New Roman" w:cs="Times New Roman"/>
      <w:sz w:val="20"/>
      <w:szCs w:val="20"/>
      <w:lang w:eastAsia="fr-FR"/>
    </w:rPr>
  </w:style>
  <w:style w:type="table" w:styleId="TableGrid">
    <w:name w:val="Table Grid"/>
    <w:basedOn w:val="TableNormal"/>
    <w:uiPriority w:val="59"/>
    <w:rsid w:val="00222C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383E3E"/>
    <w:pPr>
      <w:widowControl/>
      <w:suppressAutoHyphens w:val="0"/>
      <w:autoSpaceDN/>
      <w:textAlignment w:val="auto"/>
    </w:pPr>
    <w:rPr>
      <w:rFonts w:eastAsia="Times New Roman" w:cs="Times New Roman"/>
      <w:kern w:val="0"/>
      <w:lang w:eastAsia="en-US" w:bidi="ar-SA"/>
    </w:rPr>
  </w:style>
  <w:style w:type="character" w:customStyle="1" w:styleId="Heading2Char">
    <w:name w:val="Heading 2 Char"/>
    <w:basedOn w:val="DefaultParagraphFont"/>
    <w:link w:val="Heading2"/>
    <w:uiPriority w:val="9"/>
    <w:rsid w:val="00BD624D"/>
    <w:rPr>
      <w:rFonts w:asciiTheme="majorHAnsi" w:eastAsiaTheme="majorEastAsia" w:hAnsiTheme="majorHAnsi" w:cs="Mangal"/>
      <w:b/>
      <w:bCs/>
      <w:color w:val="4F81BD" w:themeColor="accent1"/>
      <w:kern w:val="3"/>
      <w:sz w:val="26"/>
      <w:szCs w:val="23"/>
      <w:lang w:eastAsia="zh-CN" w:bidi="hi-IN"/>
    </w:rPr>
  </w:style>
  <w:style w:type="paragraph" w:styleId="BodyText">
    <w:name w:val="Body Text"/>
    <w:basedOn w:val="Normal"/>
    <w:link w:val="BodyTextChar"/>
    <w:uiPriority w:val="99"/>
    <w:semiHidden/>
    <w:unhideWhenUsed/>
    <w:rsid w:val="00BD624D"/>
    <w:pPr>
      <w:spacing w:after="120"/>
    </w:pPr>
    <w:rPr>
      <w:szCs w:val="21"/>
    </w:rPr>
  </w:style>
  <w:style w:type="character" w:customStyle="1" w:styleId="BodyTextChar">
    <w:name w:val="Body Text Char"/>
    <w:basedOn w:val="DefaultParagraphFont"/>
    <w:link w:val="BodyText"/>
    <w:uiPriority w:val="99"/>
    <w:semiHidden/>
    <w:rsid w:val="00BD624D"/>
    <w:rPr>
      <w:rFonts w:ascii="Times New Roman" w:eastAsia="SimSun" w:hAnsi="Times New Roman" w:cs="Mangal"/>
      <w:kern w:val="3"/>
      <w:sz w:val="24"/>
      <w:szCs w:val="21"/>
      <w:lang w:eastAsia="zh-CN" w:bidi="hi-IN"/>
    </w:rPr>
  </w:style>
  <w:style w:type="paragraph" w:styleId="BodyText2">
    <w:name w:val="Body Text 2"/>
    <w:basedOn w:val="Normal"/>
    <w:link w:val="BodyText2Char"/>
    <w:uiPriority w:val="99"/>
    <w:semiHidden/>
    <w:unhideWhenUsed/>
    <w:rsid w:val="00BD624D"/>
    <w:pPr>
      <w:spacing w:after="120" w:line="480" w:lineRule="auto"/>
    </w:pPr>
    <w:rPr>
      <w:szCs w:val="21"/>
    </w:rPr>
  </w:style>
  <w:style w:type="character" w:customStyle="1" w:styleId="BodyText2Char">
    <w:name w:val="Body Text 2 Char"/>
    <w:basedOn w:val="DefaultParagraphFont"/>
    <w:link w:val="BodyText2"/>
    <w:uiPriority w:val="99"/>
    <w:semiHidden/>
    <w:rsid w:val="00BD624D"/>
    <w:rPr>
      <w:rFonts w:ascii="Times New Roman" w:eastAsia="SimSun" w:hAnsi="Times New Roman" w:cs="Mangal"/>
      <w:kern w:val="3"/>
      <w:sz w:val="24"/>
      <w:szCs w:val="21"/>
      <w:lang w:eastAsia="zh-CN" w:bidi="hi-IN"/>
    </w:rPr>
  </w:style>
  <w:style w:type="paragraph" w:styleId="Header">
    <w:name w:val="header"/>
    <w:basedOn w:val="Normal"/>
    <w:link w:val="HeaderChar"/>
    <w:rsid w:val="001625E0"/>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HeaderChar">
    <w:name w:val="Header Char"/>
    <w:basedOn w:val="DefaultParagraphFont"/>
    <w:link w:val="Header"/>
    <w:rsid w:val="001625E0"/>
    <w:rPr>
      <w:rFonts w:ascii="Times New Roman" w:eastAsia="Times New Roman" w:hAnsi="Times New Roman" w:cs="Times New Roman"/>
      <w:sz w:val="24"/>
      <w:szCs w:val="24"/>
      <w:lang w:eastAsia="fr-FR"/>
    </w:rPr>
  </w:style>
  <w:style w:type="paragraph" w:customStyle="1" w:styleId="Textbody">
    <w:name w:val="Text body"/>
    <w:basedOn w:val="Standard"/>
    <w:rsid w:val="00984F57"/>
    <w:pPr>
      <w:spacing w:after="140" w:line="288" w:lineRule="auto"/>
    </w:pPr>
    <w:rPr>
      <w:rFonts w:ascii="Liberation Serif" w:hAnsi="Liberation Serif"/>
    </w:rPr>
  </w:style>
  <w:style w:type="paragraph" w:styleId="FootnoteText">
    <w:name w:val="footnote text"/>
    <w:basedOn w:val="Normal"/>
    <w:link w:val="FootnoteTextChar"/>
    <w:rsid w:val="002E04C1"/>
    <w:pPr>
      <w:widowControl/>
      <w:jc w:val="both"/>
    </w:pPr>
    <w:rPr>
      <w:rFonts w:ascii="Tahoma" w:eastAsia="Times New Roman" w:hAnsi="Tahoma" w:cs="MS Serif"/>
      <w:kern w:val="0"/>
      <w:sz w:val="20"/>
      <w:szCs w:val="20"/>
      <w:lang w:eastAsia="ar-SA" w:bidi="ar-SA"/>
    </w:rPr>
  </w:style>
  <w:style w:type="character" w:customStyle="1" w:styleId="FootnoteTextChar">
    <w:name w:val="Footnote Text Char"/>
    <w:basedOn w:val="DefaultParagraphFont"/>
    <w:link w:val="FootnoteText"/>
    <w:rsid w:val="002E04C1"/>
    <w:rPr>
      <w:rFonts w:ascii="Tahoma" w:eastAsia="Times New Roman" w:hAnsi="Tahoma" w:cs="MS Serif"/>
      <w:sz w:val="20"/>
      <w:szCs w:val="20"/>
      <w:lang w:eastAsia="ar-SA"/>
    </w:rPr>
  </w:style>
  <w:style w:type="character" w:styleId="FootnoteReference">
    <w:name w:val="footnote reference"/>
    <w:basedOn w:val="DefaultParagraphFont"/>
    <w:rsid w:val="002E04C1"/>
    <w:rPr>
      <w:position w:val="0"/>
      <w:vertAlign w:val="superscript"/>
    </w:rPr>
  </w:style>
  <w:style w:type="character" w:styleId="Emphasis">
    <w:name w:val="Emphasis"/>
    <w:uiPriority w:val="20"/>
    <w:qFormat/>
    <w:rsid w:val="001D20B5"/>
    <w:rPr>
      <w:i/>
      <w:iCs/>
    </w:rPr>
  </w:style>
  <w:style w:type="paragraph" w:customStyle="1" w:styleId="Puce1">
    <w:name w:val="Puce 1"/>
    <w:basedOn w:val="Normal"/>
    <w:qFormat/>
    <w:rsid w:val="001D20B5"/>
    <w:pPr>
      <w:widowControl/>
      <w:numPr>
        <w:numId w:val="3"/>
      </w:numPr>
      <w:suppressAutoHyphens w:val="0"/>
      <w:autoSpaceDN/>
      <w:jc w:val="both"/>
      <w:textAlignment w:val="auto"/>
    </w:pPr>
    <w:rPr>
      <w:rFonts w:ascii="Calibri" w:eastAsia="Calibri" w:hAnsi="Calibri" w:cs="Times New Roman"/>
      <w:kern w:val="0"/>
      <w:sz w:val="22"/>
      <w:szCs w:val="22"/>
      <w:lang w:eastAsia="fr-FR" w:bidi="ar-SA"/>
    </w:rPr>
  </w:style>
  <w:style w:type="character" w:customStyle="1" w:styleId="Heading3Char">
    <w:name w:val="Heading 3 Char"/>
    <w:basedOn w:val="DefaultParagraphFont"/>
    <w:link w:val="Heading3"/>
    <w:uiPriority w:val="9"/>
    <w:semiHidden/>
    <w:rsid w:val="0033106E"/>
    <w:rPr>
      <w:rFonts w:asciiTheme="majorHAnsi" w:eastAsiaTheme="majorEastAsia" w:hAnsiTheme="majorHAnsi" w:cs="Mangal"/>
      <w:b/>
      <w:bCs/>
      <w:color w:val="4F81BD" w:themeColor="accent1"/>
      <w:kern w:val="3"/>
      <w:sz w:val="24"/>
      <w:szCs w:val="21"/>
      <w:lang w:eastAsia="zh-CN" w:bidi="hi-IN"/>
    </w:rPr>
  </w:style>
  <w:style w:type="paragraph" w:styleId="Footer">
    <w:name w:val="footer"/>
    <w:basedOn w:val="Normal"/>
    <w:link w:val="FooterChar"/>
    <w:uiPriority w:val="99"/>
    <w:unhideWhenUsed/>
    <w:rsid w:val="0033106E"/>
    <w:pPr>
      <w:widowControl/>
      <w:tabs>
        <w:tab w:val="center" w:pos="4536"/>
        <w:tab w:val="right" w:pos="9072"/>
      </w:tabs>
      <w:suppressAutoHyphens w:val="0"/>
      <w:autoSpaceDN/>
      <w:textAlignment w:val="auto"/>
    </w:pPr>
    <w:rPr>
      <w:rFonts w:eastAsia="Times New Roman" w:cs="Times New Roman"/>
      <w:kern w:val="0"/>
      <w:lang w:eastAsia="fr-FR" w:bidi="ar-SA"/>
    </w:rPr>
  </w:style>
  <w:style w:type="character" w:customStyle="1" w:styleId="FooterChar">
    <w:name w:val="Footer Char"/>
    <w:basedOn w:val="DefaultParagraphFont"/>
    <w:link w:val="Footer"/>
    <w:uiPriority w:val="99"/>
    <w:rsid w:val="0033106E"/>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3106E"/>
    <w:rPr>
      <w:rFonts w:ascii="Tahoma" w:hAnsi="Tahoma"/>
      <w:sz w:val="16"/>
      <w:szCs w:val="14"/>
    </w:rPr>
  </w:style>
  <w:style w:type="character" w:customStyle="1" w:styleId="BalloonTextChar">
    <w:name w:val="Balloon Text Char"/>
    <w:basedOn w:val="DefaultParagraphFont"/>
    <w:link w:val="BalloonText"/>
    <w:uiPriority w:val="99"/>
    <w:semiHidden/>
    <w:rsid w:val="0033106E"/>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717">
      <w:bodyDiv w:val="1"/>
      <w:marLeft w:val="0"/>
      <w:marRight w:val="0"/>
      <w:marTop w:val="0"/>
      <w:marBottom w:val="0"/>
      <w:divBdr>
        <w:top w:val="none" w:sz="0" w:space="0" w:color="auto"/>
        <w:left w:val="none" w:sz="0" w:space="0" w:color="auto"/>
        <w:bottom w:val="none" w:sz="0" w:space="0" w:color="auto"/>
        <w:right w:val="none" w:sz="0" w:space="0" w:color="auto"/>
      </w:divBdr>
    </w:div>
    <w:div w:id="669523059">
      <w:bodyDiv w:val="1"/>
      <w:marLeft w:val="0"/>
      <w:marRight w:val="0"/>
      <w:marTop w:val="0"/>
      <w:marBottom w:val="0"/>
      <w:divBdr>
        <w:top w:val="none" w:sz="0" w:space="0" w:color="auto"/>
        <w:left w:val="none" w:sz="0" w:space="0" w:color="auto"/>
        <w:bottom w:val="none" w:sz="0" w:space="0" w:color="auto"/>
        <w:right w:val="none" w:sz="0" w:space="0" w:color="auto"/>
      </w:divBdr>
    </w:div>
    <w:div w:id="18122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5E7B-6152-4ED3-94ED-6D1FCC9A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2582</Words>
  <Characters>14207</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Methos</dc:creator>
  <cp:lastModifiedBy>Methos</cp:lastModifiedBy>
  <cp:revision>2</cp:revision>
  <dcterms:created xsi:type="dcterms:W3CDTF">2018-04-18T14:44:00Z</dcterms:created>
  <dcterms:modified xsi:type="dcterms:W3CDTF">2018-04-18T14:44:00Z</dcterms:modified>
</cp:coreProperties>
</file>